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C469B" w14:textId="6611618A" w:rsidR="00971F72" w:rsidRPr="004940D7" w:rsidRDefault="00971F72" w:rsidP="004940D7">
      <w:pPr>
        <w:pStyle w:val="Tytu"/>
        <w:jc w:val="center"/>
        <w:rPr>
          <w:b/>
          <w:color w:val="auto"/>
          <w:sz w:val="28"/>
          <w:szCs w:val="28"/>
          <w:lang w:val="pl-PL"/>
        </w:rPr>
      </w:pPr>
      <w:bookmarkStart w:id="0" w:name="_GoBack"/>
      <w:bookmarkEnd w:id="0"/>
      <w:r w:rsidRPr="00E90F52">
        <w:rPr>
          <w:b/>
          <w:color w:val="auto"/>
          <w:sz w:val="32"/>
          <w:szCs w:val="32"/>
          <w:lang w:val="pl-PL"/>
        </w:rPr>
        <w:t xml:space="preserve">Seminarium </w:t>
      </w:r>
      <w:r w:rsidR="00814932" w:rsidRPr="00E90F52">
        <w:rPr>
          <w:b/>
          <w:color w:val="auto"/>
          <w:sz w:val="32"/>
          <w:szCs w:val="32"/>
          <w:lang w:val="pl-PL"/>
        </w:rPr>
        <w:t>informacyjne</w:t>
      </w:r>
      <w:r w:rsidRPr="00E90F52">
        <w:rPr>
          <w:b/>
          <w:color w:val="auto"/>
          <w:sz w:val="48"/>
          <w:szCs w:val="48"/>
          <w:lang w:val="pl-PL"/>
        </w:rPr>
        <w:br/>
      </w:r>
      <w:r w:rsidR="004940D7">
        <w:rPr>
          <w:b/>
          <w:color w:val="auto"/>
          <w:sz w:val="28"/>
          <w:szCs w:val="28"/>
          <w:lang w:val="pl-PL"/>
        </w:rPr>
        <w:t xml:space="preserve">„Fundusze Europejskie na lata </w:t>
      </w:r>
      <w:r w:rsidR="004940D7" w:rsidRPr="004940D7">
        <w:rPr>
          <w:b/>
          <w:color w:val="auto"/>
          <w:sz w:val="28"/>
          <w:szCs w:val="28"/>
          <w:lang w:val="pl-PL"/>
        </w:rPr>
        <w:t>2014–2020.”</w:t>
      </w:r>
    </w:p>
    <w:p w14:paraId="445D6E11" w14:textId="77777777" w:rsidR="00971F72" w:rsidRPr="00E90F52" w:rsidRDefault="00971F72" w:rsidP="00971F72">
      <w:pPr>
        <w:rPr>
          <w:b/>
          <w:sz w:val="10"/>
          <w:szCs w:val="10"/>
          <w:lang w:val="pl-PL"/>
        </w:rPr>
      </w:pPr>
    </w:p>
    <w:tbl>
      <w:tblPr>
        <w:tblStyle w:val="Tabelasiatki1jasnaakcent31"/>
        <w:tblW w:w="10314" w:type="dxa"/>
        <w:tblLook w:val="04A0" w:firstRow="1" w:lastRow="0" w:firstColumn="1" w:lastColumn="0" w:noHBand="0" w:noVBand="1"/>
      </w:tblPr>
      <w:tblGrid>
        <w:gridCol w:w="1838"/>
        <w:gridCol w:w="3515"/>
        <w:gridCol w:w="1701"/>
        <w:gridCol w:w="3260"/>
      </w:tblGrid>
      <w:tr w:rsidR="00C355C2" w:rsidRPr="00814932" w14:paraId="655C8D21" w14:textId="79E736A0" w:rsidTr="00CB6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F546023" w14:textId="043A8B6E" w:rsidR="00C355C2" w:rsidRPr="00814932" w:rsidRDefault="00C355C2" w:rsidP="004C62C7">
            <w:pPr>
              <w:pStyle w:val="Nagwek1"/>
              <w:spacing w:before="0" w:after="0"/>
              <w:outlineLvl w:val="0"/>
              <w:rPr>
                <w:b w:val="0"/>
                <w:color w:val="auto"/>
                <w:sz w:val="20"/>
                <w:szCs w:val="20"/>
                <w:lang w:val="pl-PL"/>
              </w:rPr>
            </w:pPr>
            <w:r w:rsidRPr="00814932">
              <w:rPr>
                <w:b w:val="0"/>
                <w:color w:val="auto"/>
                <w:sz w:val="20"/>
                <w:szCs w:val="20"/>
                <w:lang w:val="pl-PL"/>
              </w:rPr>
              <w:t>Termin</w:t>
            </w:r>
            <w:r>
              <w:rPr>
                <w:b w:val="0"/>
                <w:color w:val="auto"/>
                <w:sz w:val="20"/>
                <w:szCs w:val="20"/>
                <w:lang w:val="pl-PL"/>
              </w:rPr>
              <w:t>:</w:t>
            </w:r>
          </w:p>
          <w:p w14:paraId="72F8F002" w14:textId="0C218E37" w:rsidR="00C355C2" w:rsidRPr="00CB67B8" w:rsidRDefault="005E3779" w:rsidP="00CB67B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E3779">
              <w:rPr>
                <w:rFonts w:ascii="Calibri" w:hAnsi="Calibri"/>
                <w:sz w:val="22"/>
                <w:szCs w:val="22"/>
              </w:rPr>
              <w:t>31.07.2015, 06.08.2015</w:t>
            </w:r>
          </w:p>
        </w:tc>
        <w:tc>
          <w:tcPr>
            <w:tcW w:w="3515" w:type="dxa"/>
          </w:tcPr>
          <w:p w14:paraId="531C8000" w14:textId="55039B83" w:rsidR="00C355C2" w:rsidRPr="00814932" w:rsidRDefault="00C355C2" w:rsidP="004C62C7">
            <w:pPr>
              <w:pStyle w:val="Nagwek1"/>
              <w:spacing w:before="0" w:after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  <w:lang w:val="pl-PL"/>
              </w:rPr>
            </w:pPr>
            <w:r w:rsidRPr="00814932">
              <w:rPr>
                <w:b w:val="0"/>
                <w:color w:val="auto"/>
                <w:sz w:val="20"/>
                <w:szCs w:val="20"/>
                <w:lang w:val="pl-PL"/>
              </w:rPr>
              <w:t>Miejsce</w:t>
            </w:r>
            <w:r>
              <w:rPr>
                <w:b w:val="0"/>
                <w:color w:val="auto"/>
                <w:sz w:val="20"/>
                <w:szCs w:val="20"/>
                <w:lang w:val="pl-PL"/>
              </w:rPr>
              <w:t>:</w:t>
            </w:r>
          </w:p>
          <w:p w14:paraId="535CDCE1" w14:textId="77777777" w:rsidR="005E3779" w:rsidRDefault="005E3779" w:rsidP="005E377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E3779">
              <w:rPr>
                <w:rFonts w:ascii="Calibri" w:hAnsi="Calibri"/>
                <w:sz w:val="22"/>
                <w:szCs w:val="22"/>
              </w:rPr>
              <w:t>Stowarzyszenie</w:t>
            </w:r>
            <w:proofErr w:type="spellEnd"/>
            <w:r w:rsidRPr="005E3779">
              <w:rPr>
                <w:rFonts w:ascii="Calibri" w:hAnsi="Calibri"/>
                <w:sz w:val="22"/>
                <w:szCs w:val="22"/>
              </w:rPr>
              <w:t xml:space="preserve"> EDUQ </w:t>
            </w:r>
            <w:proofErr w:type="spellStart"/>
            <w:r w:rsidRPr="005E3779">
              <w:rPr>
                <w:rFonts w:ascii="Calibri" w:hAnsi="Calibri"/>
                <w:sz w:val="22"/>
                <w:szCs w:val="22"/>
              </w:rPr>
              <w:t>Lębork</w:t>
            </w:r>
            <w:proofErr w:type="spellEnd"/>
            <w:r w:rsidRPr="005E3779">
              <w:rPr>
                <w:rFonts w:ascii="Calibri" w:hAnsi="Calibri"/>
                <w:sz w:val="22"/>
                <w:szCs w:val="22"/>
              </w:rPr>
              <w:t xml:space="preserve">, </w:t>
            </w:r>
          </w:p>
          <w:p w14:paraId="076762D6" w14:textId="2B750556" w:rsidR="00C355C2" w:rsidRPr="00CB67B8" w:rsidRDefault="005E3779" w:rsidP="005E377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Ul.</w:t>
            </w:r>
            <w:r w:rsidRPr="005E3779">
              <w:rPr>
                <w:rFonts w:ascii="Calibri" w:hAnsi="Calibri"/>
                <w:sz w:val="22"/>
                <w:szCs w:val="22"/>
              </w:rPr>
              <w:t>Krzywoustego</w:t>
            </w:r>
            <w:proofErr w:type="spellEnd"/>
            <w:r w:rsidRPr="005E3779">
              <w:rPr>
                <w:rFonts w:ascii="Calibri" w:hAnsi="Calibri"/>
                <w:sz w:val="22"/>
                <w:szCs w:val="22"/>
              </w:rPr>
              <w:t xml:space="preserve"> 1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5E3779">
              <w:rPr>
                <w:rFonts w:ascii="Calibri" w:hAnsi="Calibri"/>
                <w:sz w:val="22"/>
                <w:szCs w:val="22"/>
              </w:rPr>
              <w:t xml:space="preserve"> 84-300 </w:t>
            </w:r>
            <w:proofErr w:type="spellStart"/>
            <w:r w:rsidRPr="005E3779">
              <w:rPr>
                <w:rFonts w:ascii="Calibri" w:hAnsi="Calibri"/>
                <w:sz w:val="22"/>
                <w:szCs w:val="22"/>
              </w:rPr>
              <w:t>Lębork</w:t>
            </w:r>
            <w:proofErr w:type="spellEnd"/>
          </w:p>
        </w:tc>
        <w:tc>
          <w:tcPr>
            <w:tcW w:w="1701" w:type="dxa"/>
          </w:tcPr>
          <w:p w14:paraId="24474F43" w14:textId="0671D307" w:rsidR="00C355C2" w:rsidRPr="00814932" w:rsidRDefault="00C355C2" w:rsidP="004C62C7">
            <w:pPr>
              <w:pStyle w:val="Nagwek1"/>
              <w:spacing w:before="0" w:after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  <w:lang w:val="pl-PL"/>
              </w:rPr>
            </w:pPr>
            <w:r w:rsidRPr="00814932">
              <w:rPr>
                <w:b w:val="0"/>
                <w:color w:val="auto"/>
                <w:sz w:val="20"/>
                <w:szCs w:val="20"/>
                <w:lang w:val="pl-PL"/>
              </w:rPr>
              <w:t>Czas trwania</w:t>
            </w:r>
            <w:r>
              <w:rPr>
                <w:b w:val="0"/>
                <w:color w:val="auto"/>
                <w:sz w:val="20"/>
                <w:szCs w:val="20"/>
                <w:lang w:val="pl-PL"/>
              </w:rPr>
              <w:t>:</w:t>
            </w:r>
          </w:p>
          <w:p w14:paraId="5EB8748F" w14:textId="12BA3CA2" w:rsidR="00C355C2" w:rsidRPr="00814932" w:rsidRDefault="004940D7" w:rsidP="004940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pl-PL"/>
              </w:rPr>
            </w:pPr>
            <w:r>
              <w:rPr>
                <w:b w:val="0"/>
                <w:sz w:val="20"/>
                <w:szCs w:val="20"/>
                <w:lang w:val="pl-PL"/>
              </w:rPr>
              <w:t>09</w:t>
            </w:r>
            <w:r w:rsidR="00C17238">
              <w:rPr>
                <w:b w:val="0"/>
                <w:sz w:val="20"/>
                <w:szCs w:val="20"/>
                <w:lang w:val="pl-PL"/>
              </w:rPr>
              <w:t>:00-13:5</w:t>
            </w:r>
            <w:r w:rsidR="00C355C2" w:rsidRPr="00814932">
              <w:rPr>
                <w:b w:val="0"/>
                <w:sz w:val="20"/>
                <w:szCs w:val="20"/>
                <w:lang w:val="pl-PL"/>
              </w:rPr>
              <w:t>0</w:t>
            </w:r>
          </w:p>
        </w:tc>
        <w:tc>
          <w:tcPr>
            <w:tcW w:w="3260" w:type="dxa"/>
          </w:tcPr>
          <w:p w14:paraId="78CF7013" w14:textId="57B95ACE" w:rsidR="00C355C2" w:rsidRDefault="00C355C2" w:rsidP="004C62C7">
            <w:pPr>
              <w:pStyle w:val="Nagwek1"/>
              <w:spacing w:before="0" w:after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  <w:lang w:val="pl-PL"/>
              </w:rPr>
            </w:pPr>
            <w:r w:rsidRPr="00C355C2">
              <w:rPr>
                <w:b w:val="0"/>
                <w:color w:val="auto"/>
                <w:sz w:val="20"/>
                <w:szCs w:val="20"/>
                <w:lang w:val="pl-PL"/>
              </w:rPr>
              <w:t>Osoba prowadząca</w:t>
            </w:r>
            <w:r>
              <w:rPr>
                <w:b w:val="0"/>
                <w:color w:val="auto"/>
                <w:sz w:val="20"/>
                <w:szCs w:val="20"/>
                <w:lang w:val="pl-PL"/>
              </w:rPr>
              <w:t>:</w:t>
            </w:r>
          </w:p>
          <w:p w14:paraId="6EC12CCD" w14:textId="77777777" w:rsidR="00C355C2" w:rsidRDefault="00C17238" w:rsidP="00C355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>
              <w:rPr>
                <w:lang w:val="pl-PL"/>
              </w:rPr>
              <w:t>Grażyna Bolewska</w:t>
            </w:r>
          </w:p>
          <w:p w14:paraId="36278765" w14:textId="3A7F2814" w:rsidR="00C17238" w:rsidRPr="00C355C2" w:rsidRDefault="00C17238" w:rsidP="00C355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>
              <w:rPr>
                <w:lang w:val="pl-PL"/>
              </w:rPr>
              <w:t>Szymon Medalion</w:t>
            </w:r>
          </w:p>
        </w:tc>
      </w:tr>
      <w:tr w:rsidR="00C355C2" w:rsidRPr="0013695A" w14:paraId="351561D2" w14:textId="2581FD7E" w:rsidTr="00CB6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</w:tcPr>
          <w:p w14:paraId="06E68F69" w14:textId="03E0A5D8" w:rsidR="00C355C2" w:rsidRPr="00DB6897" w:rsidRDefault="00C355C2" w:rsidP="005E3779">
            <w:pPr>
              <w:rPr>
                <w:rFonts w:ascii="Calibri" w:hAnsi="Calibri"/>
                <w:sz w:val="22"/>
                <w:szCs w:val="22"/>
              </w:rPr>
            </w:pPr>
            <w:r w:rsidRPr="00814932">
              <w:rPr>
                <w:b w:val="0"/>
                <w:sz w:val="20"/>
                <w:szCs w:val="20"/>
                <w:lang w:val="pl-PL"/>
              </w:rPr>
              <w:t>Organizator</w:t>
            </w:r>
            <w:r w:rsidR="0013695A">
              <w:rPr>
                <w:b w:val="0"/>
                <w:sz w:val="20"/>
                <w:szCs w:val="20"/>
                <w:lang w:val="pl-PL"/>
              </w:rPr>
              <w:t>:</w:t>
            </w:r>
            <w:r w:rsidRPr="00814932">
              <w:rPr>
                <w:b w:val="0"/>
                <w:sz w:val="20"/>
                <w:szCs w:val="20"/>
                <w:lang w:val="pl-PL"/>
              </w:rPr>
              <w:t xml:space="preserve"> </w:t>
            </w:r>
            <w:r w:rsidR="00DB6897">
              <w:rPr>
                <w:rFonts w:ascii="Calibri" w:hAnsi="Calibri"/>
                <w:sz w:val="22"/>
                <w:szCs w:val="22"/>
              </w:rPr>
              <w:t xml:space="preserve">Centrum </w:t>
            </w:r>
            <w:proofErr w:type="spellStart"/>
            <w:r w:rsidR="00DB6897">
              <w:rPr>
                <w:rFonts w:ascii="Calibri" w:hAnsi="Calibri"/>
                <w:sz w:val="22"/>
                <w:szCs w:val="22"/>
              </w:rPr>
              <w:t>Inicjatyw</w:t>
            </w:r>
            <w:proofErr w:type="spellEnd"/>
            <w:r w:rsidR="00DB689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DB6897">
              <w:rPr>
                <w:rFonts w:ascii="Calibri" w:hAnsi="Calibri"/>
                <w:sz w:val="22"/>
                <w:szCs w:val="22"/>
              </w:rPr>
              <w:t>Obywatelskich</w:t>
            </w:r>
            <w:proofErr w:type="spellEnd"/>
            <w:r w:rsidR="00DB6897"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spellStart"/>
            <w:r w:rsidR="00DB6897">
              <w:rPr>
                <w:rFonts w:ascii="Calibri" w:hAnsi="Calibri"/>
                <w:sz w:val="22"/>
                <w:szCs w:val="22"/>
              </w:rPr>
              <w:t>Słupsku</w:t>
            </w:r>
            <w:proofErr w:type="spellEnd"/>
            <w:r w:rsidR="004940D7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4940D7" w:rsidRPr="004940D7">
              <w:rPr>
                <w:rFonts w:ascii="Calibri" w:hAnsi="Calibri"/>
                <w:sz w:val="22"/>
                <w:szCs w:val="22"/>
              </w:rPr>
              <w:t>tel. 530</w:t>
            </w:r>
            <w:r w:rsidR="004940D7">
              <w:rPr>
                <w:rFonts w:ascii="Calibri" w:hAnsi="Calibri"/>
                <w:sz w:val="22"/>
                <w:szCs w:val="22"/>
              </w:rPr>
              <w:t> </w:t>
            </w:r>
            <w:r w:rsidR="004940D7" w:rsidRPr="004940D7">
              <w:rPr>
                <w:rFonts w:ascii="Calibri" w:hAnsi="Calibri"/>
                <w:sz w:val="22"/>
                <w:szCs w:val="22"/>
              </w:rPr>
              <w:t>253</w:t>
            </w:r>
            <w:r w:rsidR="004940D7">
              <w:rPr>
                <w:rFonts w:ascii="Calibri" w:hAnsi="Calibri"/>
                <w:sz w:val="22"/>
                <w:szCs w:val="22"/>
              </w:rPr>
              <w:t xml:space="preserve"> 932, </w:t>
            </w:r>
            <w:r w:rsidR="004940D7" w:rsidRPr="004940D7">
              <w:rPr>
                <w:rFonts w:ascii="Calibri" w:hAnsi="Calibri"/>
                <w:sz w:val="22"/>
                <w:szCs w:val="22"/>
              </w:rPr>
              <w:t>fundusze.</w:t>
            </w:r>
            <w:r w:rsidR="005E3779">
              <w:rPr>
                <w:rFonts w:ascii="Calibri" w:hAnsi="Calibri"/>
                <w:sz w:val="22"/>
                <w:szCs w:val="22"/>
              </w:rPr>
              <w:t>lebork</w:t>
            </w:r>
            <w:r w:rsidR="004940D7" w:rsidRPr="004940D7">
              <w:rPr>
                <w:rFonts w:ascii="Calibri" w:hAnsi="Calibri"/>
                <w:sz w:val="22"/>
                <w:szCs w:val="22"/>
              </w:rPr>
              <w:t>@cio.slupsk.pl</w:t>
            </w:r>
          </w:p>
        </w:tc>
      </w:tr>
    </w:tbl>
    <w:p w14:paraId="68579D20" w14:textId="2BB7B063" w:rsidR="00723B09" w:rsidRPr="00E90F52" w:rsidRDefault="00971F72" w:rsidP="00B879BB">
      <w:pPr>
        <w:pStyle w:val="Nagwek1"/>
        <w:rPr>
          <w:b/>
          <w:color w:val="auto"/>
          <w:sz w:val="20"/>
          <w:szCs w:val="20"/>
          <w:lang w:val="pl-PL"/>
        </w:rPr>
      </w:pPr>
      <w:r w:rsidRPr="00E90F52">
        <w:rPr>
          <w:b/>
          <w:color w:val="auto"/>
          <w:sz w:val="20"/>
          <w:szCs w:val="20"/>
          <w:lang w:val="pl-PL"/>
        </w:rPr>
        <w:t>Program</w:t>
      </w:r>
    </w:p>
    <w:p w14:paraId="40F68E59" w14:textId="77777777" w:rsidR="00B879BB" w:rsidRPr="00433EA9" w:rsidRDefault="00B879BB" w:rsidP="00B879BB">
      <w:pPr>
        <w:rPr>
          <w:sz w:val="2"/>
          <w:szCs w:val="2"/>
          <w:lang w:val="pl-PL"/>
        </w:rPr>
      </w:pPr>
    </w:p>
    <w:tbl>
      <w:tblPr>
        <w:tblStyle w:val="Tabelasiatki1jasnaakcent31"/>
        <w:tblW w:w="0" w:type="auto"/>
        <w:tblLook w:val="04A0" w:firstRow="1" w:lastRow="0" w:firstColumn="1" w:lastColumn="0" w:noHBand="0" w:noVBand="1"/>
      </w:tblPr>
      <w:tblGrid>
        <w:gridCol w:w="2025"/>
        <w:gridCol w:w="8271"/>
      </w:tblGrid>
      <w:tr w:rsidR="00814932" w:rsidRPr="00814932" w14:paraId="70D8323C" w14:textId="77777777" w:rsidTr="00424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471B3B5" w14:textId="77777777" w:rsidR="004C62C7" w:rsidRPr="00814932" w:rsidRDefault="004C62C7" w:rsidP="00C43782">
            <w:pPr>
              <w:spacing w:line="264" w:lineRule="auto"/>
              <w:rPr>
                <w:rFonts w:asciiTheme="majorHAnsi" w:eastAsiaTheme="majorEastAsia" w:hAnsiTheme="majorHAnsi" w:cstheme="majorBidi"/>
                <w:b w:val="0"/>
                <w:bCs w:val="0"/>
                <w:caps/>
                <w:sz w:val="20"/>
                <w:szCs w:val="20"/>
                <w:lang w:val="pl-PL"/>
              </w:rPr>
            </w:pPr>
            <w:r w:rsidRPr="00814932">
              <w:rPr>
                <w:rFonts w:asciiTheme="majorHAnsi" w:eastAsiaTheme="majorEastAsia" w:hAnsiTheme="majorHAnsi" w:cstheme="majorBidi"/>
                <w:b w:val="0"/>
                <w:bCs w:val="0"/>
                <w:caps/>
                <w:sz w:val="20"/>
                <w:szCs w:val="20"/>
                <w:lang w:val="pl-PL"/>
              </w:rPr>
              <w:t>czas</w:t>
            </w:r>
          </w:p>
        </w:tc>
        <w:tc>
          <w:tcPr>
            <w:tcW w:w="8651" w:type="dxa"/>
          </w:tcPr>
          <w:p w14:paraId="6907F1E8" w14:textId="77777777" w:rsidR="004C62C7" w:rsidRPr="00814932" w:rsidRDefault="004C62C7" w:rsidP="00C43782">
            <w:pPr>
              <w:spacing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pl-PL"/>
              </w:rPr>
            </w:pPr>
            <w:r w:rsidRPr="00814932">
              <w:rPr>
                <w:rFonts w:asciiTheme="majorHAnsi" w:eastAsiaTheme="majorEastAsia" w:hAnsiTheme="majorHAnsi" w:cstheme="majorBidi"/>
                <w:b w:val="0"/>
                <w:bCs w:val="0"/>
                <w:caps/>
                <w:sz w:val="20"/>
                <w:szCs w:val="20"/>
                <w:lang w:val="pl-PL"/>
              </w:rPr>
              <w:t>zakres</w:t>
            </w:r>
          </w:p>
        </w:tc>
      </w:tr>
      <w:tr w:rsidR="00814932" w:rsidRPr="0013695A" w14:paraId="23F7EE57" w14:textId="77777777" w:rsidTr="00424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F7B1C48" w14:textId="28A6E16D" w:rsidR="00671833" w:rsidRPr="00814932" w:rsidRDefault="00DB6897" w:rsidP="00C43782">
            <w:pPr>
              <w:spacing w:line="264" w:lineRule="auto"/>
              <w:rPr>
                <w:b w:val="0"/>
                <w:bCs w:val="0"/>
                <w:caps/>
                <w:sz w:val="20"/>
                <w:szCs w:val="20"/>
                <w:lang w:val="pl-PL"/>
              </w:rPr>
            </w:pPr>
            <w:r>
              <w:rPr>
                <w:b w:val="0"/>
                <w:bCs w:val="0"/>
                <w:caps/>
                <w:sz w:val="20"/>
                <w:szCs w:val="20"/>
                <w:lang w:val="pl-PL"/>
              </w:rPr>
              <w:t>09:00</w:t>
            </w:r>
          </w:p>
          <w:p w14:paraId="310C29A6" w14:textId="77777777" w:rsidR="004C62C7" w:rsidRPr="00814932" w:rsidRDefault="004C62C7" w:rsidP="00C43782">
            <w:pPr>
              <w:spacing w:line="264" w:lineRule="auto"/>
              <w:rPr>
                <w:b w:val="0"/>
                <w:bCs w:val="0"/>
                <w:caps/>
                <w:sz w:val="20"/>
                <w:szCs w:val="20"/>
                <w:lang w:val="pl-PL"/>
              </w:rPr>
            </w:pPr>
          </w:p>
        </w:tc>
        <w:tc>
          <w:tcPr>
            <w:tcW w:w="8651" w:type="dxa"/>
          </w:tcPr>
          <w:p w14:paraId="3AA696E7" w14:textId="4289FF0E" w:rsidR="00671833" w:rsidRPr="00DB6897" w:rsidRDefault="00DB6897" w:rsidP="00DB6897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Powitanie</w:t>
            </w:r>
          </w:p>
        </w:tc>
      </w:tr>
      <w:tr w:rsidR="00814932" w:rsidRPr="00814932" w14:paraId="22679478" w14:textId="77777777" w:rsidTr="00424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97F51F3" w14:textId="7FFF1EBB" w:rsidR="004C62C7" w:rsidRPr="00814932" w:rsidRDefault="00DB6897" w:rsidP="00C43782">
            <w:pPr>
              <w:spacing w:line="264" w:lineRule="auto"/>
              <w:rPr>
                <w:b w:val="0"/>
                <w:bCs w:val="0"/>
                <w:caps/>
                <w:sz w:val="20"/>
                <w:szCs w:val="20"/>
                <w:lang w:val="pl-PL"/>
              </w:rPr>
            </w:pPr>
            <w:r>
              <w:rPr>
                <w:b w:val="0"/>
                <w:bCs w:val="0"/>
                <w:caps/>
                <w:sz w:val="20"/>
                <w:szCs w:val="20"/>
                <w:lang w:val="pl-PL"/>
              </w:rPr>
              <w:t>09:00-09:15</w:t>
            </w:r>
          </w:p>
        </w:tc>
        <w:tc>
          <w:tcPr>
            <w:tcW w:w="8651" w:type="dxa"/>
          </w:tcPr>
          <w:p w14:paraId="5284312D" w14:textId="77777777" w:rsidR="00DB6897" w:rsidRPr="00DB6897" w:rsidRDefault="00DB6897" w:rsidP="00DB6897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DB6897">
              <w:rPr>
                <w:b/>
                <w:sz w:val="20"/>
                <w:szCs w:val="20"/>
                <w:lang w:val="pl-PL"/>
              </w:rPr>
              <w:t>Fundusze Europejskie na lata 2014-2020 dostępne w Polsce.</w:t>
            </w:r>
            <w:r w:rsidRPr="00DB6897">
              <w:rPr>
                <w:sz w:val="20"/>
                <w:szCs w:val="20"/>
                <w:lang w:val="pl-PL"/>
              </w:rPr>
              <w:t xml:space="preserve"> Nowe zasady dotyczące dofinansowania projektów unijnych. Omówienie podstawowych zagadnień dotyczących Funduszy Europejskich:</w:t>
            </w:r>
          </w:p>
          <w:p w14:paraId="345F7513" w14:textId="77777777" w:rsidR="00DB6897" w:rsidRPr="00DB6897" w:rsidRDefault="00DB6897" w:rsidP="00DB6897">
            <w:pPr>
              <w:spacing w:line="264" w:lineRule="auto"/>
              <w:ind w:left="4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DB6897">
              <w:rPr>
                <w:sz w:val="20"/>
                <w:szCs w:val="20"/>
                <w:lang w:val="pl-PL"/>
              </w:rPr>
              <w:t>•</w:t>
            </w:r>
            <w:r w:rsidRPr="00DB6897">
              <w:rPr>
                <w:sz w:val="20"/>
                <w:szCs w:val="20"/>
                <w:lang w:val="pl-PL"/>
              </w:rPr>
              <w:tab/>
              <w:t>jaki jest cel Funduszy Europejskich?</w:t>
            </w:r>
          </w:p>
          <w:p w14:paraId="4D1B18B1" w14:textId="77777777" w:rsidR="00DB6897" w:rsidRPr="00DB6897" w:rsidRDefault="00DB6897" w:rsidP="00DB6897">
            <w:pPr>
              <w:spacing w:line="264" w:lineRule="auto"/>
              <w:ind w:left="4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DB6897">
              <w:rPr>
                <w:sz w:val="20"/>
                <w:szCs w:val="20"/>
                <w:lang w:val="pl-PL"/>
              </w:rPr>
              <w:t>•</w:t>
            </w:r>
            <w:r w:rsidRPr="00DB6897">
              <w:rPr>
                <w:sz w:val="20"/>
                <w:szCs w:val="20"/>
                <w:lang w:val="pl-PL"/>
              </w:rPr>
              <w:tab/>
              <w:t>skąd pochodzą pieniądze?</w:t>
            </w:r>
          </w:p>
          <w:p w14:paraId="238F2062" w14:textId="77777777" w:rsidR="00DB6897" w:rsidRPr="00DB6897" w:rsidRDefault="00DB6897" w:rsidP="00DB6897">
            <w:pPr>
              <w:spacing w:line="264" w:lineRule="auto"/>
              <w:ind w:left="4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DB6897">
              <w:rPr>
                <w:sz w:val="20"/>
                <w:szCs w:val="20"/>
                <w:lang w:val="pl-PL"/>
              </w:rPr>
              <w:t>•</w:t>
            </w:r>
            <w:r w:rsidRPr="00DB6897">
              <w:rPr>
                <w:sz w:val="20"/>
                <w:szCs w:val="20"/>
                <w:lang w:val="pl-PL"/>
              </w:rPr>
              <w:tab/>
              <w:t>struktura i zasady działania Funduszy Europejskich,</w:t>
            </w:r>
          </w:p>
          <w:p w14:paraId="44DA2086" w14:textId="77777777" w:rsidR="00DB6897" w:rsidRPr="00DB6897" w:rsidRDefault="00DB6897" w:rsidP="00DB6897">
            <w:pPr>
              <w:spacing w:line="264" w:lineRule="auto"/>
              <w:ind w:left="4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DB6897">
              <w:rPr>
                <w:sz w:val="20"/>
                <w:szCs w:val="20"/>
                <w:lang w:val="pl-PL"/>
              </w:rPr>
              <w:t>•</w:t>
            </w:r>
            <w:r w:rsidRPr="00DB6897">
              <w:rPr>
                <w:sz w:val="20"/>
                <w:szCs w:val="20"/>
                <w:lang w:val="pl-PL"/>
              </w:rPr>
              <w:tab/>
              <w:t>polityki horyzontalne UE,</w:t>
            </w:r>
          </w:p>
          <w:p w14:paraId="2477C905" w14:textId="7F1E951C" w:rsidR="004C62C7" w:rsidRPr="00814932" w:rsidRDefault="00DB6897" w:rsidP="00DB6897">
            <w:pPr>
              <w:spacing w:line="264" w:lineRule="auto"/>
              <w:ind w:left="4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DB6897">
              <w:rPr>
                <w:sz w:val="20"/>
                <w:szCs w:val="20"/>
                <w:lang w:val="pl-PL"/>
              </w:rPr>
              <w:t>•</w:t>
            </w:r>
            <w:r w:rsidRPr="00DB6897">
              <w:rPr>
                <w:sz w:val="20"/>
                <w:szCs w:val="20"/>
                <w:lang w:val="pl-PL"/>
              </w:rPr>
              <w:tab/>
              <w:t>podział środków UE w Polsce.</w:t>
            </w:r>
          </w:p>
        </w:tc>
      </w:tr>
      <w:tr w:rsidR="00814932" w:rsidRPr="0013695A" w14:paraId="5A13F961" w14:textId="77777777" w:rsidTr="00424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AB7764A" w14:textId="172C087F" w:rsidR="004C62C7" w:rsidRPr="00814932" w:rsidRDefault="00DB6897" w:rsidP="00C43782">
            <w:pPr>
              <w:spacing w:line="264" w:lineRule="auto"/>
              <w:rPr>
                <w:b w:val="0"/>
                <w:bCs w:val="0"/>
                <w:caps/>
                <w:sz w:val="20"/>
                <w:szCs w:val="20"/>
                <w:lang w:val="pl-PL"/>
              </w:rPr>
            </w:pPr>
            <w:r>
              <w:rPr>
                <w:b w:val="0"/>
                <w:bCs w:val="0"/>
                <w:caps/>
                <w:sz w:val="20"/>
                <w:szCs w:val="20"/>
                <w:lang w:val="pl-PL"/>
              </w:rPr>
              <w:t>09:15-09:25</w:t>
            </w:r>
          </w:p>
        </w:tc>
        <w:tc>
          <w:tcPr>
            <w:tcW w:w="8651" w:type="dxa"/>
          </w:tcPr>
          <w:p w14:paraId="6B41E5A6" w14:textId="5DA9BB15" w:rsidR="004C62C7" w:rsidRPr="00DB6897" w:rsidRDefault="00DB6897" w:rsidP="00DB6897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pl-PL"/>
              </w:rPr>
            </w:pPr>
            <w:r w:rsidRPr="00DB6897">
              <w:rPr>
                <w:b/>
                <w:sz w:val="20"/>
                <w:szCs w:val="20"/>
                <w:lang w:val="pl-PL"/>
              </w:rPr>
              <w:t>Nowe Programy Operacyjne realizowane w latach 2014-2020.</w:t>
            </w:r>
          </w:p>
        </w:tc>
      </w:tr>
      <w:tr w:rsidR="00814932" w:rsidRPr="00814932" w14:paraId="14AEABBE" w14:textId="77777777" w:rsidTr="00424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B52E39E" w14:textId="6F6BA60A" w:rsidR="004C62C7" w:rsidRPr="00814932" w:rsidRDefault="00DB6897" w:rsidP="00C43782">
            <w:pPr>
              <w:spacing w:line="264" w:lineRule="auto"/>
              <w:rPr>
                <w:rFonts w:asciiTheme="majorHAnsi" w:eastAsiaTheme="majorEastAsia" w:hAnsiTheme="majorHAnsi" w:cstheme="majorBidi"/>
                <w:b w:val="0"/>
                <w:bCs w:val="0"/>
                <w:caps/>
                <w:sz w:val="20"/>
                <w:szCs w:val="20"/>
                <w:lang w:val="pl-PL"/>
              </w:rPr>
            </w:pPr>
            <w:r w:rsidRPr="00DB6897">
              <w:rPr>
                <w:b w:val="0"/>
                <w:sz w:val="20"/>
                <w:szCs w:val="20"/>
                <w:lang w:val="pl-PL"/>
              </w:rPr>
              <w:t>09:25 – 09:35</w:t>
            </w:r>
          </w:p>
        </w:tc>
        <w:tc>
          <w:tcPr>
            <w:tcW w:w="8651" w:type="dxa"/>
          </w:tcPr>
          <w:p w14:paraId="45F2F505" w14:textId="043E19FC" w:rsidR="004C62C7" w:rsidRPr="00DB6897" w:rsidRDefault="00DB6897" w:rsidP="00C43782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pl-PL"/>
              </w:rPr>
            </w:pPr>
            <w:r w:rsidRPr="00DB6897">
              <w:rPr>
                <w:b/>
                <w:sz w:val="20"/>
                <w:szCs w:val="20"/>
                <w:lang w:val="pl-PL"/>
              </w:rPr>
              <w:t>Zmiany w systemie zarządzania funduszami europejskimi na szczeblu krajowym i regionalnym.</w:t>
            </w:r>
          </w:p>
        </w:tc>
      </w:tr>
      <w:tr w:rsidR="00814932" w:rsidRPr="0013695A" w14:paraId="6ED8EF1C" w14:textId="77777777" w:rsidTr="00424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BFF5338" w14:textId="40229B0B" w:rsidR="004C62C7" w:rsidRPr="00814932" w:rsidRDefault="00DB6897" w:rsidP="00C43782">
            <w:pPr>
              <w:spacing w:line="264" w:lineRule="auto"/>
              <w:rPr>
                <w:rFonts w:asciiTheme="majorHAnsi" w:eastAsiaTheme="majorEastAsia" w:hAnsiTheme="majorHAnsi" w:cstheme="majorBidi"/>
                <w:b w:val="0"/>
                <w:bCs w:val="0"/>
                <w:caps/>
                <w:sz w:val="20"/>
                <w:szCs w:val="20"/>
                <w:lang w:val="pl-PL"/>
              </w:rPr>
            </w:pPr>
            <w:r w:rsidRPr="00DB6897">
              <w:rPr>
                <w:b w:val="0"/>
                <w:sz w:val="20"/>
                <w:szCs w:val="20"/>
                <w:lang w:val="pl-PL"/>
              </w:rPr>
              <w:t>09:35 – 10:10</w:t>
            </w:r>
          </w:p>
        </w:tc>
        <w:tc>
          <w:tcPr>
            <w:tcW w:w="8651" w:type="dxa"/>
          </w:tcPr>
          <w:p w14:paraId="70A34BC1" w14:textId="77777777" w:rsidR="00DB6897" w:rsidRPr="00DB6897" w:rsidRDefault="00DB6897" w:rsidP="00DB6897">
            <w:pPr>
              <w:spacing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DB6897">
              <w:rPr>
                <w:sz w:val="20"/>
                <w:szCs w:val="20"/>
                <w:lang w:val="pl-PL"/>
              </w:rPr>
              <w:t>Program Operacyjny Infrastruktura i Środowisko (</w:t>
            </w:r>
            <w:proofErr w:type="spellStart"/>
            <w:r w:rsidRPr="00DB6897">
              <w:rPr>
                <w:sz w:val="20"/>
                <w:szCs w:val="20"/>
                <w:lang w:val="pl-PL"/>
              </w:rPr>
              <w:t>POIiŚ</w:t>
            </w:r>
            <w:proofErr w:type="spellEnd"/>
            <w:r w:rsidRPr="00DB6897">
              <w:rPr>
                <w:sz w:val="20"/>
                <w:szCs w:val="20"/>
                <w:lang w:val="pl-PL"/>
              </w:rPr>
              <w:t>) i najważniejsze obszary wsparcia:</w:t>
            </w:r>
          </w:p>
          <w:p w14:paraId="439E180F" w14:textId="77777777" w:rsidR="00DB6897" w:rsidRPr="00DB6897" w:rsidRDefault="00DB6897" w:rsidP="00DB6897">
            <w:pPr>
              <w:spacing w:line="264" w:lineRule="auto"/>
              <w:ind w:left="37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DB6897">
              <w:rPr>
                <w:sz w:val="20"/>
                <w:szCs w:val="20"/>
                <w:lang w:val="pl-PL"/>
              </w:rPr>
              <w:t>•</w:t>
            </w:r>
            <w:r w:rsidRPr="00DB6897">
              <w:rPr>
                <w:sz w:val="20"/>
                <w:szCs w:val="20"/>
                <w:lang w:val="pl-PL"/>
              </w:rPr>
              <w:tab/>
              <w:t>gospodarka niskoemisyjna i przystosowanie do zmian klimatu,</w:t>
            </w:r>
          </w:p>
          <w:p w14:paraId="230DD57C" w14:textId="77777777" w:rsidR="00DB6897" w:rsidRPr="00DB6897" w:rsidRDefault="00DB6897" w:rsidP="00DB6897">
            <w:pPr>
              <w:spacing w:line="264" w:lineRule="auto"/>
              <w:ind w:left="37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DB6897">
              <w:rPr>
                <w:sz w:val="20"/>
                <w:szCs w:val="20"/>
                <w:lang w:val="pl-PL"/>
              </w:rPr>
              <w:t>•</w:t>
            </w:r>
            <w:r w:rsidRPr="00DB6897">
              <w:rPr>
                <w:sz w:val="20"/>
                <w:szCs w:val="20"/>
                <w:lang w:val="pl-PL"/>
              </w:rPr>
              <w:tab/>
              <w:t>zapobieganie ryzyku i zarządzanie ryzykiem,</w:t>
            </w:r>
          </w:p>
          <w:p w14:paraId="64C3CE4F" w14:textId="77777777" w:rsidR="00DB6897" w:rsidRPr="00DB6897" w:rsidRDefault="00DB6897" w:rsidP="00DB6897">
            <w:pPr>
              <w:spacing w:line="264" w:lineRule="auto"/>
              <w:ind w:left="37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DB6897">
              <w:rPr>
                <w:sz w:val="20"/>
                <w:szCs w:val="20"/>
                <w:lang w:val="pl-PL"/>
              </w:rPr>
              <w:t>•</w:t>
            </w:r>
            <w:r w:rsidRPr="00DB6897">
              <w:rPr>
                <w:sz w:val="20"/>
                <w:szCs w:val="20"/>
                <w:lang w:val="pl-PL"/>
              </w:rPr>
              <w:tab/>
              <w:t>ochrona środowiska naturalnego,</w:t>
            </w:r>
          </w:p>
          <w:p w14:paraId="46CEABDA" w14:textId="77777777" w:rsidR="00DB6897" w:rsidRPr="00DB6897" w:rsidRDefault="00DB6897" w:rsidP="00DB6897">
            <w:pPr>
              <w:spacing w:line="264" w:lineRule="auto"/>
              <w:ind w:left="37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DB6897">
              <w:rPr>
                <w:sz w:val="20"/>
                <w:szCs w:val="20"/>
                <w:lang w:val="pl-PL"/>
              </w:rPr>
              <w:t>•</w:t>
            </w:r>
            <w:r w:rsidRPr="00DB6897">
              <w:rPr>
                <w:sz w:val="20"/>
                <w:szCs w:val="20"/>
                <w:lang w:val="pl-PL"/>
              </w:rPr>
              <w:tab/>
              <w:t>efektywność wykorzystania zasobów w sektorze środowiska,</w:t>
            </w:r>
          </w:p>
          <w:p w14:paraId="01A3AD68" w14:textId="77777777" w:rsidR="00DB6897" w:rsidRPr="00DB6897" w:rsidRDefault="00DB6897" w:rsidP="00DB6897">
            <w:pPr>
              <w:spacing w:line="264" w:lineRule="auto"/>
              <w:ind w:left="37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DB6897">
              <w:rPr>
                <w:sz w:val="20"/>
                <w:szCs w:val="20"/>
                <w:lang w:val="pl-PL"/>
              </w:rPr>
              <w:t>•</w:t>
            </w:r>
            <w:r w:rsidRPr="00DB6897">
              <w:rPr>
                <w:sz w:val="20"/>
                <w:szCs w:val="20"/>
                <w:lang w:val="pl-PL"/>
              </w:rPr>
              <w:tab/>
              <w:t>dziedzictwo kulturowe,</w:t>
            </w:r>
          </w:p>
          <w:p w14:paraId="7F400EC6" w14:textId="77777777" w:rsidR="00DB6897" w:rsidRPr="00DB6897" w:rsidRDefault="00DB6897" w:rsidP="00DB6897">
            <w:pPr>
              <w:spacing w:line="264" w:lineRule="auto"/>
              <w:ind w:left="37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DB6897">
              <w:rPr>
                <w:sz w:val="20"/>
                <w:szCs w:val="20"/>
                <w:lang w:val="pl-PL"/>
              </w:rPr>
              <w:t>•</w:t>
            </w:r>
            <w:r w:rsidRPr="00DB6897">
              <w:rPr>
                <w:sz w:val="20"/>
                <w:szCs w:val="20"/>
                <w:lang w:val="pl-PL"/>
              </w:rPr>
              <w:tab/>
              <w:t>zrównoważony transport,</w:t>
            </w:r>
          </w:p>
          <w:p w14:paraId="5D2851DA" w14:textId="5783B146" w:rsidR="00EC1AA1" w:rsidRPr="00DB6897" w:rsidRDefault="00DB6897" w:rsidP="00DB6897">
            <w:pPr>
              <w:spacing w:line="264" w:lineRule="auto"/>
              <w:ind w:left="37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DB6897">
              <w:rPr>
                <w:sz w:val="20"/>
                <w:szCs w:val="20"/>
                <w:lang w:val="pl-PL"/>
              </w:rPr>
              <w:t>•</w:t>
            </w:r>
            <w:r w:rsidRPr="00DB6897">
              <w:rPr>
                <w:sz w:val="20"/>
                <w:szCs w:val="20"/>
                <w:lang w:val="pl-PL"/>
              </w:rPr>
              <w:tab/>
              <w:t>bezpieczeństwo energetyczne sektor zdrowia.</w:t>
            </w:r>
          </w:p>
        </w:tc>
      </w:tr>
      <w:tr w:rsidR="00814932" w:rsidRPr="00814932" w14:paraId="43DA52A8" w14:textId="77777777" w:rsidTr="00424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8888D90" w14:textId="6ED7190A" w:rsidR="001D497F" w:rsidRPr="00814932" w:rsidRDefault="00DB6897" w:rsidP="00C43782">
            <w:pPr>
              <w:spacing w:line="264" w:lineRule="auto"/>
              <w:rPr>
                <w:b w:val="0"/>
                <w:sz w:val="20"/>
                <w:szCs w:val="20"/>
                <w:lang w:val="pl-PL"/>
              </w:rPr>
            </w:pPr>
            <w:r w:rsidRPr="00DB6897">
              <w:rPr>
                <w:b w:val="0"/>
                <w:sz w:val="20"/>
                <w:szCs w:val="20"/>
                <w:lang w:val="pl-PL"/>
              </w:rPr>
              <w:t>10:10 – 10.45</w:t>
            </w:r>
          </w:p>
        </w:tc>
        <w:tc>
          <w:tcPr>
            <w:tcW w:w="8651" w:type="dxa"/>
          </w:tcPr>
          <w:p w14:paraId="4140F0B3" w14:textId="77777777" w:rsidR="00DB6897" w:rsidRPr="00DB6897" w:rsidRDefault="00DB6897" w:rsidP="00DB6897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pl-PL"/>
              </w:rPr>
            </w:pPr>
            <w:r w:rsidRPr="00DB6897">
              <w:rPr>
                <w:b/>
                <w:sz w:val="20"/>
                <w:szCs w:val="20"/>
                <w:lang w:val="pl-PL"/>
              </w:rPr>
              <w:t>Program Operacyjny Inteligentny Rozwój (POIR) i najważniejsze obszary wsparcia:</w:t>
            </w:r>
          </w:p>
          <w:p w14:paraId="735EC7A9" w14:textId="5793C0B7" w:rsidR="00DB6897" w:rsidRPr="00DB6897" w:rsidRDefault="00DB6897" w:rsidP="00DB6897">
            <w:pPr>
              <w:pStyle w:val="Akapitzlist"/>
              <w:numPr>
                <w:ilvl w:val="0"/>
                <w:numId w:val="8"/>
              </w:num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DB6897">
              <w:rPr>
                <w:sz w:val="20"/>
                <w:szCs w:val="20"/>
                <w:lang w:val="pl-PL"/>
              </w:rPr>
              <w:t>budowa nowych i wzmacnianie istniejących powiązań między sektorem nauki a przedsiębiorstwami,</w:t>
            </w:r>
          </w:p>
          <w:p w14:paraId="79AB8355" w14:textId="031A4E7D" w:rsidR="001D497F" w:rsidRPr="00DB6897" w:rsidRDefault="00DB6897" w:rsidP="00DB6897">
            <w:pPr>
              <w:pStyle w:val="Akapitzlist"/>
              <w:numPr>
                <w:ilvl w:val="0"/>
                <w:numId w:val="8"/>
              </w:num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pl-PL"/>
              </w:rPr>
            </w:pPr>
            <w:r w:rsidRPr="00DB6897">
              <w:rPr>
                <w:sz w:val="20"/>
                <w:szCs w:val="20"/>
                <w:lang w:val="pl-PL"/>
              </w:rPr>
              <w:t>rozwój innowacyjności przedsiębiorstw, wzmocnienie jakości badań oraz pozycji krajowych jednostek naukowych w ramach Europejskiej Przestrzeni Badawczej.</w:t>
            </w:r>
          </w:p>
        </w:tc>
      </w:tr>
      <w:tr w:rsidR="00DB6897" w:rsidRPr="00814932" w14:paraId="21917120" w14:textId="77777777" w:rsidTr="00424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0DC4667" w14:textId="68CABE7C" w:rsidR="00DB6897" w:rsidRPr="00CB67B8" w:rsidRDefault="00CB67B8" w:rsidP="00C43782">
            <w:pPr>
              <w:spacing w:line="264" w:lineRule="auto"/>
              <w:rPr>
                <w:b w:val="0"/>
                <w:sz w:val="20"/>
                <w:szCs w:val="20"/>
                <w:lang w:val="pl-PL"/>
              </w:rPr>
            </w:pPr>
            <w:r w:rsidRPr="00CB67B8">
              <w:rPr>
                <w:b w:val="0"/>
                <w:sz w:val="20"/>
                <w:szCs w:val="20"/>
                <w:lang w:val="pl-PL"/>
              </w:rPr>
              <w:t>10:45 – 11.20</w:t>
            </w:r>
          </w:p>
        </w:tc>
        <w:tc>
          <w:tcPr>
            <w:tcW w:w="8651" w:type="dxa"/>
          </w:tcPr>
          <w:p w14:paraId="74DAF669" w14:textId="77777777" w:rsidR="00CB67B8" w:rsidRPr="00CB67B8" w:rsidRDefault="00CB67B8" w:rsidP="00CB67B8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CB67B8">
              <w:rPr>
                <w:b/>
                <w:sz w:val="20"/>
                <w:szCs w:val="20"/>
                <w:lang w:val="pl-PL"/>
              </w:rPr>
              <w:t>Program Wiedza Edukacja Rozwój (POWER) i najważniejsze obszary wsparcia:</w:t>
            </w:r>
          </w:p>
          <w:p w14:paraId="0F2C110F" w14:textId="12528881" w:rsidR="00CB67B8" w:rsidRPr="00CB67B8" w:rsidRDefault="00CB67B8" w:rsidP="00CB67B8">
            <w:pPr>
              <w:pStyle w:val="Akapitzlist"/>
              <w:numPr>
                <w:ilvl w:val="0"/>
                <w:numId w:val="8"/>
              </w:num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CB67B8">
              <w:rPr>
                <w:sz w:val="20"/>
                <w:szCs w:val="20"/>
                <w:lang w:val="pl-PL"/>
              </w:rPr>
              <w:t>zatrudnienie i mobilność pracowników,</w:t>
            </w:r>
          </w:p>
          <w:p w14:paraId="28972A1E" w14:textId="5E7FFC45" w:rsidR="00CB67B8" w:rsidRPr="00CB67B8" w:rsidRDefault="00CB67B8" w:rsidP="00CB67B8">
            <w:pPr>
              <w:pStyle w:val="Akapitzlist"/>
              <w:numPr>
                <w:ilvl w:val="0"/>
                <w:numId w:val="8"/>
              </w:num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CB67B8">
              <w:rPr>
                <w:sz w:val="20"/>
                <w:szCs w:val="20"/>
                <w:lang w:val="pl-PL"/>
              </w:rPr>
              <w:lastRenderedPageBreak/>
              <w:t>włączenie społeczne i walka z ubóstwem,</w:t>
            </w:r>
          </w:p>
          <w:p w14:paraId="58B9E887" w14:textId="77777777" w:rsidR="00CB67B8" w:rsidRDefault="00CB67B8" w:rsidP="00CB67B8">
            <w:pPr>
              <w:pStyle w:val="Akapitzlist"/>
              <w:numPr>
                <w:ilvl w:val="0"/>
                <w:numId w:val="8"/>
              </w:num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CB67B8">
              <w:rPr>
                <w:sz w:val="20"/>
                <w:szCs w:val="20"/>
                <w:lang w:val="pl-PL"/>
              </w:rPr>
              <w:t>inwestowanie w edukację, umiejętności i uczenie się przez całe życie,</w:t>
            </w:r>
          </w:p>
          <w:p w14:paraId="4D85D035" w14:textId="6F1A6259" w:rsidR="00DB6897" w:rsidRPr="00CB67B8" w:rsidRDefault="00CB67B8" w:rsidP="00CB67B8">
            <w:pPr>
              <w:pStyle w:val="Akapitzlist"/>
              <w:numPr>
                <w:ilvl w:val="0"/>
                <w:numId w:val="8"/>
              </w:num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CB67B8">
              <w:rPr>
                <w:sz w:val="20"/>
                <w:szCs w:val="20"/>
                <w:lang w:val="pl-PL"/>
              </w:rPr>
              <w:t>wzmacnianie sprawności i efektywności państwa.</w:t>
            </w:r>
          </w:p>
        </w:tc>
      </w:tr>
      <w:tr w:rsidR="00CB67B8" w:rsidRPr="00814932" w14:paraId="410B4E9B" w14:textId="77777777" w:rsidTr="00424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14D5AB0" w14:textId="359BBE84" w:rsidR="00CB67B8" w:rsidRPr="00CB67B8" w:rsidRDefault="00CB67B8" w:rsidP="00C43782">
            <w:pPr>
              <w:spacing w:line="264" w:lineRule="auto"/>
              <w:rPr>
                <w:b w:val="0"/>
                <w:sz w:val="20"/>
                <w:szCs w:val="20"/>
                <w:lang w:val="pl-PL"/>
              </w:rPr>
            </w:pPr>
            <w:r w:rsidRPr="00CB67B8">
              <w:rPr>
                <w:b w:val="0"/>
                <w:sz w:val="20"/>
                <w:szCs w:val="20"/>
                <w:lang w:val="pl-PL"/>
              </w:rPr>
              <w:lastRenderedPageBreak/>
              <w:t>11:20 – 11:40</w:t>
            </w:r>
          </w:p>
        </w:tc>
        <w:tc>
          <w:tcPr>
            <w:tcW w:w="8651" w:type="dxa"/>
          </w:tcPr>
          <w:p w14:paraId="7F9CE508" w14:textId="3205F307" w:rsidR="00CB67B8" w:rsidRPr="00CB67B8" w:rsidRDefault="00CB67B8" w:rsidP="00CB67B8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CB67B8">
              <w:rPr>
                <w:sz w:val="20"/>
                <w:szCs w:val="20"/>
                <w:lang w:val="pl-PL"/>
              </w:rPr>
              <w:t>Przerwa kawowa</w:t>
            </w:r>
          </w:p>
        </w:tc>
      </w:tr>
      <w:tr w:rsidR="00CB67B8" w:rsidRPr="00814932" w14:paraId="4A4F2DED" w14:textId="77777777" w:rsidTr="00424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6EA2CFB" w14:textId="4357218F" w:rsidR="00CB67B8" w:rsidRPr="00CB67B8" w:rsidRDefault="00CB67B8" w:rsidP="00C43782">
            <w:pPr>
              <w:spacing w:line="264" w:lineRule="auto"/>
              <w:rPr>
                <w:b w:val="0"/>
                <w:sz w:val="20"/>
                <w:szCs w:val="20"/>
                <w:lang w:val="pl-PL"/>
              </w:rPr>
            </w:pPr>
            <w:r w:rsidRPr="00CB67B8">
              <w:rPr>
                <w:b w:val="0"/>
                <w:sz w:val="20"/>
                <w:szCs w:val="20"/>
                <w:lang w:val="pl-PL"/>
              </w:rPr>
              <w:t>11:40 – 12:15</w:t>
            </w:r>
          </w:p>
        </w:tc>
        <w:tc>
          <w:tcPr>
            <w:tcW w:w="8651" w:type="dxa"/>
          </w:tcPr>
          <w:p w14:paraId="08D3CE89" w14:textId="77777777" w:rsidR="00CB67B8" w:rsidRPr="00CB67B8" w:rsidRDefault="00CB67B8" w:rsidP="00CB67B8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pl-PL"/>
              </w:rPr>
            </w:pPr>
            <w:r w:rsidRPr="00CB67B8">
              <w:rPr>
                <w:b/>
                <w:sz w:val="20"/>
                <w:szCs w:val="20"/>
                <w:lang w:val="pl-PL"/>
              </w:rPr>
              <w:t>Program Polska Cyfrowa i najważniejsze obszary wsparcia:</w:t>
            </w:r>
          </w:p>
          <w:p w14:paraId="40A71AD6" w14:textId="0D495843" w:rsidR="00CB67B8" w:rsidRPr="00CB67B8" w:rsidRDefault="00CB67B8" w:rsidP="00CB67B8">
            <w:pPr>
              <w:pStyle w:val="Akapitzlist"/>
              <w:numPr>
                <w:ilvl w:val="0"/>
                <w:numId w:val="8"/>
              </w:num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CB67B8">
              <w:rPr>
                <w:sz w:val="20"/>
                <w:szCs w:val="20"/>
                <w:lang w:val="pl-PL"/>
              </w:rPr>
              <w:t xml:space="preserve">powszechny dostęp do szybkiego </w:t>
            </w:r>
            <w:proofErr w:type="spellStart"/>
            <w:r w:rsidRPr="00CB67B8">
              <w:rPr>
                <w:sz w:val="20"/>
                <w:szCs w:val="20"/>
                <w:lang w:val="pl-PL"/>
              </w:rPr>
              <w:t>internetu</w:t>
            </w:r>
            <w:proofErr w:type="spellEnd"/>
            <w:r w:rsidRPr="00CB67B8">
              <w:rPr>
                <w:sz w:val="20"/>
                <w:szCs w:val="20"/>
                <w:lang w:val="pl-PL"/>
              </w:rPr>
              <w:t>,</w:t>
            </w:r>
          </w:p>
          <w:p w14:paraId="65BD5F01" w14:textId="4B662E82" w:rsidR="00CB67B8" w:rsidRPr="00CB67B8" w:rsidRDefault="00CB67B8" w:rsidP="00CB67B8">
            <w:pPr>
              <w:pStyle w:val="Akapitzlist"/>
              <w:numPr>
                <w:ilvl w:val="0"/>
                <w:numId w:val="8"/>
              </w:num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CB67B8">
              <w:rPr>
                <w:sz w:val="20"/>
                <w:szCs w:val="20"/>
                <w:lang w:val="pl-PL"/>
              </w:rPr>
              <w:t>e-Administracja i otwarty rząd,</w:t>
            </w:r>
          </w:p>
          <w:p w14:paraId="2CF28C58" w14:textId="25C3F31E" w:rsidR="00CB67B8" w:rsidRPr="00CB67B8" w:rsidRDefault="00CB67B8" w:rsidP="00CB67B8">
            <w:pPr>
              <w:pStyle w:val="Akapitzlist"/>
              <w:numPr>
                <w:ilvl w:val="0"/>
                <w:numId w:val="8"/>
              </w:num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CB67B8">
              <w:rPr>
                <w:sz w:val="20"/>
                <w:szCs w:val="20"/>
                <w:lang w:val="pl-PL"/>
              </w:rPr>
              <w:t>podniesienie jakości i dostępności e-usług publicznych,</w:t>
            </w:r>
          </w:p>
          <w:p w14:paraId="6FFEE3C8" w14:textId="49B84949" w:rsidR="00CB67B8" w:rsidRPr="00CB67B8" w:rsidRDefault="00CB67B8" w:rsidP="00CB67B8">
            <w:pPr>
              <w:pStyle w:val="Akapitzlist"/>
              <w:numPr>
                <w:ilvl w:val="0"/>
                <w:numId w:val="8"/>
              </w:num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CB67B8">
              <w:rPr>
                <w:sz w:val="20"/>
                <w:szCs w:val="20"/>
                <w:lang w:val="pl-PL"/>
              </w:rPr>
              <w:t>poprawa cyfrowej efektywności funkcjonowania administracji rządowej,</w:t>
            </w:r>
          </w:p>
          <w:p w14:paraId="19310E4D" w14:textId="77777777" w:rsidR="00CB67B8" w:rsidRDefault="00CB67B8" w:rsidP="00CB67B8">
            <w:pPr>
              <w:pStyle w:val="Akapitzlist"/>
              <w:numPr>
                <w:ilvl w:val="0"/>
                <w:numId w:val="8"/>
              </w:num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CB67B8">
              <w:rPr>
                <w:sz w:val="20"/>
                <w:szCs w:val="20"/>
                <w:lang w:val="pl-PL"/>
              </w:rPr>
              <w:t>poprawa dostępności informacji sektora publicznego oraz zasobów publicznych,</w:t>
            </w:r>
          </w:p>
          <w:p w14:paraId="50CC57BF" w14:textId="09FE5F71" w:rsidR="00CB67B8" w:rsidRPr="00CB67B8" w:rsidRDefault="00CB67B8" w:rsidP="00CB67B8">
            <w:pPr>
              <w:pStyle w:val="Akapitzlist"/>
              <w:numPr>
                <w:ilvl w:val="0"/>
                <w:numId w:val="8"/>
              </w:num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CB67B8">
              <w:rPr>
                <w:sz w:val="20"/>
                <w:szCs w:val="20"/>
                <w:lang w:val="pl-PL"/>
              </w:rPr>
              <w:t>e-Integracja grup wykluczonych cyfrowo i upowszechnienie technologii informacyjno-komunikacyjnych (TIK).</w:t>
            </w:r>
          </w:p>
        </w:tc>
      </w:tr>
      <w:tr w:rsidR="00CB67B8" w:rsidRPr="00814932" w14:paraId="7C71E563" w14:textId="77777777" w:rsidTr="00424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4D1D55C" w14:textId="05EE47F1" w:rsidR="00CB67B8" w:rsidRPr="00CB67B8" w:rsidRDefault="00CB67B8" w:rsidP="00C43782">
            <w:pPr>
              <w:spacing w:line="264" w:lineRule="auto"/>
              <w:rPr>
                <w:b w:val="0"/>
                <w:sz w:val="20"/>
                <w:szCs w:val="20"/>
                <w:lang w:val="pl-PL"/>
              </w:rPr>
            </w:pPr>
            <w:r w:rsidRPr="00CB67B8">
              <w:rPr>
                <w:b w:val="0"/>
                <w:sz w:val="20"/>
                <w:szCs w:val="20"/>
                <w:lang w:val="pl-PL"/>
              </w:rPr>
              <w:t>12:15 – 13.15</w:t>
            </w:r>
          </w:p>
        </w:tc>
        <w:tc>
          <w:tcPr>
            <w:tcW w:w="8651" w:type="dxa"/>
          </w:tcPr>
          <w:p w14:paraId="30F32F7F" w14:textId="418A7BFF" w:rsidR="00CB67B8" w:rsidRPr="00CB67B8" w:rsidRDefault="00CB67B8" w:rsidP="00CB67B8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pl-PL"/>
              </w:rPr>
            </w:pPr>
            <w:r w:rsidRPr="00CB67B8">
              <w:rPr>
                <w:b/>
                <w:sz w:val="20"/>
                <w:szCs w:val="20"/>
                <w:lang w:val="pl-PL"/>
              </w:rPr>
              <w:t xml:space="preserve">Regionalny Program Operacyjny Województwa Pomorskiego. </w:t>
            </w:r>
            <w:r w:rsidRPr="00CB67B8">
              <w:rPr>
                <w:sz w:val="20"/>
                <w:szCs w:val="20"/>
                <w:lang w:val="pl-PL"/>
              </w:rPr>
              <w:t>Specyficzne instrumenty terytorialne: Zintegrowane Inwestycje Terytorialne dla OMT oraz Zintegrowane Porozumienia Terytorialne.</w:t>
            </w:r>
          </w:p>
        </w:tc>
      </w:tr>
      <w:tr w:rsidR="00CB67B8" w:rsidRPr="00814932" w14:paraId="7D31B304" w14:textId="77777777" w:rsidTr="00424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3BA9089" w14:textId="03F8D4F8" w:rsidR="00CB67B8" w:rsidRPr="00CB67B8" w:rsidRDefault="00CB67B8" w:rsidP="00C43782">
            <w:pPr>
              <w:spacing w:line="264" w:lineRule="auto"/>
              <w:rPr>
                <w:b w:val="0"/>
                <w:sz w:val="20"/>
                <w:szCs w:val="20"/>
                <w:lang w:val="pl-PL"/>
              </w:rPr>
            </w:pPr>
            <w:r w:rsidRPr="00CB67B8">
              <w:rPr>
                <w:b w:val="0"/>
                <w:sz w:val="20"/>
                <w:szCs w:val="20"/>
                <w:lang w:val="pl-PL"/>
              </w:rPr>
              <w:t>13:15 – 13:30</w:t>
            </w:r>
          </w:p>
        </w:tc>
        <w:tc>
          <w:tcPr>
            <w:tcW w:w="8651" w:type="dxa"/>
          </w:tcPr>
          <w:p w14:paraId="27478122" w14:textId="31ADCB9F" w:rsidR="00CB67B8" w:rsidRPr="00CB67B8" w:rsidRDefault="00CB67B8" w:rsidP="00CB67B8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pl-PL"/>
              </w:rPr>
            </w:pPr>
            <w:r w:rsidRPr="00CB67B8">
              <w:rPr>
                <w:b/>
                <w:sz w:val="20"/>
                <w:szCs w:val="20"/>
                <w:lang w:val="pl-PL"/>
              </w:rPr>
              <w:t>Program Rozwoju Obszarów Wiejskich. Program Operacyjny „Rybactwo i Morze”.</w:t>
            </w:r>
          </w:p>
        </w:tc>
      </w:tr>
      <w:tr w:rsidR="00CB67B8" w:rsidRPr="00814932" w14:paraId="61095811" w14:textId="77777777" w:rsidTr="00424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E5A74C1" w14:textId="40D18121" w:rsidR="00CB67B8" w:rsidRPr="00CB67B8" w:rsidRDefault="00CB67B8" w:rsidP="00C43782">
            <w:pPr>
              <w:spacing w:line="264" w:lineRule="auto"/>
              <w:rPr>
                <w:b w:val="0"/>
                <w:sz w:val="20"/>
                <w:szCs w:val="20"/>
                <w:lang w:val="pl-PL"/>
              </w:rPr>
            </w:pPr>
            <w:r w:rsidRPr="00CB67B8">
              <w:rPr>
                <w:b w:val="0"/>
                <w:sz w:val="20"/>
                <w:szCs w:val="20"/>
                <w:lang w:val="pl-PL"/>
              </w:rPr>
              <w:t>13:30 – 13:40</w:t>
            </w:r>
          </w:p>
        </w:tc>
        <w:tc>
          <w:tcPr>
            <w:tcW w:w="8651" w:type="dxa"/>
          </w:tcPr>
          <w:p w14:paraId="749E488A" w14:textId="77777777" w:rsidR="00CB67B8" w:rsidRPr="00CB67B8" w:rsidRDefault="00CB67B8" w:rsidP="00CB67B8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pl-PL"/>
              </w:rPr>
            </w:pPr>
            <w:r w:rsidRPr="00CB67B8">
              <w:rPr>
                <w:b/>
                <w:sz w:val="20"/>
                <w:szCs w:val="20"/>
                <w:lang w:val="pl-PL"/>
              </w:rPr>
              <w:t>Ponadregionalne Programy Operacyjne:</w:t>
            </w:r>
          </w:p>
          <w:p w14:paraId="5F3DCDB4" w14:textId="7751C77F" w:rsidR="00CB67B8" w:rsidRPr="00CB67B8" w:rsidRDefault="00CB67B8" w:rsidP="00CB67B8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pl-PL"/>
              </w:rPr>
            </w:pPr>
            <w:r w:rsidRPr="00CB67B8">
              <w:rPr>
                <w:b/>
                <w:sz w:val="20"/>
                <w:szCs w:val="20"/>
                <w:lang w:val="pl-PL"/>
              </w:rPr>
              <w:t>Programy Europejskiej Współpracy Terytorialnej w latach 2014-2020.</w:t>
            </w:r>
          </w:p>
        </w:tc>
      </w:tr>
      <w:tr w:rsidR="00CB67B8" w:rsidRPr="00814932" w14:paraId="7CCFF2B7" w14:textId="77777777" w:rsidTr="00424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C5EDCE5" w14:textId="006D577B" w:rsidR="00CB67B8" w:rsidRPr="00CB67B8" w:rsidRDefault="00CB67B8" w:rsidP="00C43782">
            <w:pPr>
              <w:spacing w:line="264" w:lineRule="auto"/>
              <w:rPr>
                <w:b w:val="0"/>
                <w:sz w:val="20"/>
                <w:szCs w:val="20"/>
                <w:lang w:val="pl-PL"/>
              </w:rPr>
            </w:pPr>
            <w:r w:rsidRPr="00CB67B8">
              <w:rPr>
                <w:b w:val="0"/>
                <w:sz w:val="20"/>
                <w:szCs w:val="20"/>
                <w:lang w:val="pl-PL"/>
              </w:rPr>
              <w:t>13:40 – 13.50</w:t>
            </w:r>
          </w:p>
        </w:tc>
        <w:tc>
          <w:tcPr>
            <w:tcW w:w="8651" w:type="dxa"/>
          </w:tcPr>
          <w:p w14:paraId="1AFBA6DA" w14:textId="77777777" w:rsidR="00CB67B8" w:rsidRPr="00CB67B8" w:rsidRDefault="00CB67B8" w:rsidP="00CB67B8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pl-PL"/>
              </w:rPr>
            </w:pPr>
            <w:r w:rsidRPr="00CB67B8">
              <w:rPr>
                <w:b/>
                <w:sz w:val="20"/>
                <w:szCs w:val="20"/>
                <w:lang w:val="pl-PL"/>
              </w:rPr>
              <w:t xml:space="preserve">Podsumowanie seminarium. </w:t>
            </w:r>
          </w:p>
          <w:p w14:paraId="4E4D0BF1" w14:textId="433CC22D" w:rsidR="00CB67B8" w:rsidRPr="00CB67B8" w:rsidRDefault="00CB67B8" w:rsidP="00CB67B8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l-PL"/>
              </w:rPr>
            </w:pPr>
            <w:r w:rsidRPr="00CB67B8">
              <w:rPr>
                <w:sz w:val="20"/>
                <w:szCs w:val="20"/>
                <w:lang w:val="pl-PL"/>
              </w:rPr>
              <w:t>Źródłach informacji o Funduszach Europejskich.</w:t>
            </w:r>
          </w:p>
        </w:tc>
      </w:tr>
    </w:tbl>
    <w:p w14:paraId="1359F9FD" w14:textId="77777777" w:rsidR="007A1F4A" w:rsidRPr="00814932" w:rsidRDefault="007A1F4A" w:rsidP="00433EA9">
      <w:pPr>
        <w:rPr>
          <w:sz w:val="20"/>
          <w:szCs w:val="20"/>
          <w:lang w:val="pl-PL"/>
        </w:rPr>
      </w:pPr>
    </w:p>
    <w:sectPr w:rsidR="007A1F4A" w:rsidRPr="00814932" w:rsidSect="0013695A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A564B" w14:textId="77777777" w:rsidR="0003283F" w:rsidRDefault="0003283F" w:rsidP="001A4E3D">
      <w:pPr>
        <w:spacing w:after="0" w:line="240" w:lineRule="auto"/>
      </w:pPr>
      <w:r>
        <w:separator/>
      </w:r>
    </w:p>
  </w:endnote>
  <w:endnote w:type="continuationSeparator" w:id="0">
    <w:p w14:paraId="3DAAB74B" w14:textId="77777777" w:rsidR="0003283F" w:rsidRDefault="0003283F" w:rsidP="001A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13D07" w14:textId="77777777" w:rsidR="001A4E3D" w:rsidRDefault="001A4E3D" w:rsidP="00615EF1">
    <w:pPr>
      <w:pStyle w:val="Stopka"/>
      <w:jc w:val="center"/>
    </w:pPr>
    <w:r w:rsidRPr="006B2519">
      <w:rPr>
        <w:noProof/>
        <w:lang w:val="pl-PL" w:eastAsia="pl-PL"/>
      </w:rPr>
      <w:drawing>
        <wp:inline distT="0" distB="0" distL="0" distR="0" wp14:anchorId="1C517A6F" wp14:editId="7CD2A5A0">
          <wp:extent cx="5762625" cy="5905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A47FB9" w14:textId="77777777" w:rsidR="00615EF1" w:rsidRDefault="00615EF1" w:rsidP="001A4E3D">
    <w:pPr>
      <w:pStyle w:val="Default"/>
      <w:jc w:val="center"/>
      <w:rPr>
        <w:sz w:val="18"/>
        <w:szCs w:val="18"/>
      </w:rPr>
    </w:pPr>
  </w:p>
  <w:p w14:paraId="586EEEC9" w14:textId="77777777" w:rsidR="001A4E3D" w:rsidRPr="001A4E3D" w:rsidRDefault="001A4E3D" w:rsidP="001A4E3D">
    <w:pPr>
      <w:pStyle w:val="Default"/>
      <w:jc w:val="center"/>
      <w:rPr>
        <w:sz w:val="18"/>
        <w:szCs w:val="18"/>
      </w:rPr>
    </w:pPr>
    <w:r>
      <w:rPr>
        <w:sz w:val="18"/>
        <w:szCs w:val="18"/>
      </w:rPr>
      <w:t>Projekt współfinansowany ze środków Unii Europejskiej w ramach Programu Operacyjnego Pomoc Techniczna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08FB3" w14:textId="77777777" w:rsidR="0003283F" w:rsidRDefault="0003283F" w:rsidP="001A4E3D">
      <w:pPr>
        <w:spacing w:after="0" w:line="240" w:lineRule="auto"/>
      </w:pPr>
      <w:r>
        <w:separator/>
      </w:r>
    </w:p>
  </w:footnote>
  <w:footnote w:type="continuationSeparator" w:id="0">
    <w:p w14:paraId="14E3D215" w14:textId="77777777" w:rsidR="0003283F" w:rsidRDefault="0003283F" w:rsidP="001A4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67D1D" w14:textId="335A9A2E" w:rsidR="001A4E3D" w:rsidRDefault="00837AC4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F76D04F" wp14:editId="7B8B9D76">
          <wp:simplePos x="0" y="0"/>
          <wp:positionH relativeFrom="page">
            <wp:posOffset>540164</wp:posOffset>
          </wp:positionH>
          <wp:positionV relativeFrom="paragraph">
            <wp:posOffset>-123522</wp:posOffset>
          </wp:positionV>
          <wp:extent cx="6700520" cy="932180"/>
          <wp:effectExtent l="0" t="0" r="5080" b="1270"/>
          <wp:wrapTight wrapText="bothSides">
            <wp:wrapPolygon edited="0">
              <wp:start x="0" y="0"/>
              <wp:lineTo x="0" y="21188"/>
              <wp:lineTo x="21555" y="21188"/>
              <wp:lineTo x="2155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0520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75B5"/>
    <w:multiLevelType w:val="hybridMultilevel"/>
    <w:tmpl w:val="F7F8A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711B9"/>
    <w:multiLevelType w:val="hybridMultilevel"/>
    <w:tmpl w:val="2ABCC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43754"/>
    <w:multiLevelType w:val="hybridMultilevel"/>
    <w:tmpl w:val="B09CD1FC"/>
    <w:lvl w:ilvl="0" w:tplc="BBE03564">
      <w:numFmt w:val="bullet"/>
      <w:lvlText w:val="•"/>
      <w:lvlJc w:val="left"/>
      <w:pPr>
        <w:ind w:left="1112" w:hanging="360"/>
      </w:pPr>
      <w:rPr>
        <w:rFonts w:ascii="Century Gothic" w:eastAsiaTheme="minorEastAsia" w:hAnsi="Century Gothic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3">
    <w:nsid w:val="5A540DF9"/>
    <w:multiLevelType w:val="hybridMultilevel"/>
    <w:tmpl w:val="CC766F84"/>
    <w:lvl w:ilvl="0" w:tplc="BBE03564">
      <w:numFmt w:val="bullet"/>
      <w:lvlText w:val="•"/>
      <w:lvlJc w:val="left"/>
      <w:pPr>
        <w:ind w:left="736" w:hanging="360"/>
      </w:pPr>
      <w:rPr>
        <w:rFonts w:ascii="Century Gothic" w:eastAsiaTheme="minorEastAsia" w:hAnsi="Century Gothic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">
    <w:nsid w:val="60FF69D5"/>
    <w:multiLevelType w:val="hybridMultilevel"/>
    <w:tmpl w:val="AE28EA9C"/>
    <w:lvl w:ilvl="0" w:tplc="BBE03564">
      <w:numFmt w:val="bullet"/>
      <w:lvlText w:val="•"/>
      <w:lvlJc w:val="left"/>
      <w:pPr>
        <w:ind w:left="736" w:hanging="360"/>
      </w:pPr>
      <w:rPr>
        <w:rFonts w:ascii="Century Gothic" w:eastAsiaTheme="minorEastAsia" w:hAnsi="Century Gothic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AC14FB"/>
    <w:multiLevelType w:val="hybridMultilevel"/>
    <w:tmpl w:val="17349EBA"/>
    <w:lvl w:ilvl="0" w:tplc="0415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6">
    <w:nsid w:val="6E436293"/>
    <w:multiLevelType w:val="hybridMultilevel"/>
    <w:tmpl w:val="BE9E34DA"/>
    <w:lvl w:ilvl="0" w:tplc="BBE03564">
      <w:numFmt w:val="bullet"/>
      <w:lvlText w:val="•"/>
      <w:lvlJc w:val="left"/>
      <w:pPr>
        <w:ind w:left="736" w:hanging="360"/>
      </w:pPr>
      <w:rPr>
        <w:rFonts w:ascii="Century Gothic" w:eastAsiaTheme="minorEastAsia" w:hAnsi="Century Gothic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9335D"/>
    <w:multiLevelType w:val="hybridMultilevel"/>
    <w:tmpl w:val="F632A512"/>
    <w:lvl w:ilvl="0" w:tplc="A210B40E">
      <w:start w:val="1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D7F09"/>
    <w:multiLevelType w:val="hybridMultilevel"/>
    <w:tmpl w:val="B878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72"/>
    <w:rsid w:val="00022309"/>
    <w:rsid w:val="0003283F"/>
    <w:rsid w:val="000D6E8C"/>
    <w:rsid w:val="00124FCA"/>
    <w:rsid w:val="0013695A"/>
    <w:rsid w:val="001A0337"/>
    <w:rsid w:val="001A4E3D"/>
    <w:rsid w:val="001C3D6B"/>
    <w:rsid w:val="001D497F"/>
    <w:rsid w:val="002651FF"/>
    <w:rsid w:val="002D489E"/>
    <w:rsid w:val="003B79DC"/>
    <w:rsid w:val="00424A15"/>
    <w:rsid w:val="00433EA9"/>
    <w:rsid w:val="00461661"/>
    <w:rsid w:val="00476A0C"/>
    <w:rsid w:val="00492653"/>
    <w:rsid w:val="00492FC8"/>
    <w:rsid w:val="004940D7"/>
    <w:rsid w:val="004C62C7"/>
    <w:rsid w:val="005E3779"/>
    <w:rsid w:val="00615EF1"/>
    <w:rsid w:val="00671833"/>
    <w:rsid w:val="00694ACA"/>
    <w:rsid w:val="006E7D8C"/>
    <w:rsid w:val="00723B09"/>
    <w:rsid w:val="007A1F4A"/>
    <w:rsid w:val="007A22F6"/>
    <w:rsid w:val="00814932"/>
    <w:rsid w:val="00837AC4"/>
    <w:rsid w:val="00867E7C"/>
    <w:rsid w:val="008A143A"/>
    <w:rsid w:val="00971F72"/>
    <w:rsid w:val="009A2856"/>
    <w:rsid w:val="009D53EB"/>
    <w:rsid w:val="00A035B1"/>
    <w:rsid w:val="00AA5C5E"/>
    <w:rsid w:val="00AB7172"/>
    <w:rsid w:val="00B7608C"/>
    <w:rsid w:val="00B824A2"/>
    <w:rsid w:val="00B879BB"/>
    <w:rsid w:val="00C17238"/>
    <w:rsid w:val="00C355C2"/>
    <w:rsid w:val="00C43782"/>
    <w:rsid w:val="00C46FAD"/>
    <w:rsid w:val="00C503F5"/>
    <w:rsid w:val="00C82CB1"/>
    <w:rsid w:val="00CB67B8"/>
    <w:rsid w:val="00D35D05"/>
    <w:rsid w:val="00D45317"/>
    <w:rsid w:val="00D47803"/>
    <w:rsid w:val="00D52069"/>
    <w:rsid w:val="00D60F5D"/>
    <w:rsid w:val="00D61140"/>
    <w:rsid w:val="00D9710B"/>
    <w:rsid w:val="00DB6897"/>
    <w:rsid w:val="00DD32BF"/>
    <w:rsid w:val="00E12F4E"/>
    <w:rsid w:val="00E2321E"/>
    <w:rsid w:val="00E279CD"/>
    <w:rsid w:val="00E87088"/>
    <w:rsid w:val="00E90F52"/>
    <w:rsid w:val="00EB168D"/>
    <w:rsid w:val="00EC1AA1"/>
    <w:rsid w:val="00F04DBB"/>
    <w:rsid w:val="00F14D8C"/>
    <w:rsid w:val="00F16757"/>
    <w:rsid w:val="00F97E02"/>
    <w:rsid w:val="00FC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40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A66AC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Pr>
      <w:b/>
      <w:bCs/>
      <w:caps w:val="0"/>
      <w:smallCaps/>
      <w:spacing w:val="10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Uwydatnienie">
    <w:name w:val="Emphasis"/>
    <w:basedOn w:val="Domylnaczcionkaakapitu"/>
    <w:uiPriority w:val="20"/>
    <w:qFormat/>
    <w:rPr>
      <w:i/>
      <w:iCs/>
      <w:color w:val="000000" w:themeColor="text1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4A66AC" w:themeColor="accent1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auto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left w:val="single" w:sz="36" w:space="4" w:color="4A66AC" w:themeColor="accent1"/>
      </w:pBdr>
      <w:spacing w:before="100" w:beforeAutospacing="1"/>
      <w:ind w:left="1224" w:right="1224"/>
    </w:pPr>
    <w:rPr>
      <w:color w:val="4A66AC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color w:val="4A66AC" w:themeColor="accent1"/>
      <w:sz w:val="28"/>
      <w:szCs w:val="28"/>
    </w:rPr>
  </w:style>
  <w:style w:type="character" w:styleId="Odwoanieintensywne">
    <w:name w:val="Intense Reference"/>
    <w:basedOn w:val="Domylnaczcionkaakapitu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cze">
    <w:name w:val="Hyperlink"/>
    <w:basedOn w:val="Domylnaczcionkaakapitu"/>
    <w:unhideWhenUsed/>
    <w:rPr>
      <w:color w:val="5B63B7" w:themeColor="text2" w:themeTint="99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3EBBF0" w:themeColor="followedHyperlink"/>
      <w:u w:val="single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Cytat">
    <w:name w:val="Quote"/>
    <w:basedOn w:val="Normalny"/>
    <w:next w:val="Normalny"/>
    <w:link w:val="CytatZnak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595959" w:themeColor="text1" w:themeTint="A6"/>
    </w:rPr>
  </w:style>
  <w:style w:type="character" w:styleId="Odwoaniedelikatne">
    <w:name w:val="Subtle Reference"/>
    <w:basedOn w:val="Domylnaczcionkaakapitu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A66AC" w:themeColor="accent1"/>
      <w:kern w:val="28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4A66AC" w:themeColor="accent1"/>
      <w:kern w:val="28"/>
      <w:sz w:val="72"/>
      <w:szCs w:val="7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39"/>
    <w:rsid w:val="0097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31">
    <w:name w:val="Zwykła tabela 31"/>
    <w:basedOn w:val="Standardowy"/>
    <w:uiPriority w:val="43"/>
    <w:rsid w:val="004C62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agwek">
    <w:name w:val="header"/>
    <w:basedOn w:val="Normalny"/>
    <w:link w:val="NagwekZnak"/>
    <w:unhideWhenUsed/>
    <w:rsid w:val="001A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E3D"/>
  </w:style>
  <w:style w:type="paragraph" w:styleId="Stopka">
    <w:name w:val="footer"/>
    <w:basedOn w:val="Normalny"/>
    <w:link w:val="StopkaZnak"/>
    <w:uiPriority w:val="99"/>
    <w:unhideWhenUsed/>
    <w:rsid w:val="001A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E3D"/>
  </w:style>
  <w:style w:type="paragraph" w:customStyle="1" w:styleId="Default">
    <w:name w:val="Default"/>
    <w:rsid w:val="001A4E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7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088"/>
    <w:pPr>
      <w:spacing w:after="200" w:line="240" w:lineRule="auto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088"/>
    <w:rPr>
      <w:rFonts w:eastAsiaTheme="minorHAnsi"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088"/>
    <w:rPr>
      <w:rFonts w:ascii="Segoe UI" w:hAnsi="Segoe UI" w:cs="Segoe UI"/>
      <w:sz w:val="18"/>
      <w:szCs w:val="18"/>
    </w:rPr>
  </w:style>
  <w:style w:type="table" w:customStyle="1" w:styleId="Tabelasiatki1jasnaakcent31">
    <w:name w:val="Tabela siatki 1 — jasna — akcent 31"/>
    <w:basedOn w:val="Standardowy"/>
    <w:uiPriority w:val="46"/>
    <w:rsid w:val="00424A15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A66AC" w:themeColor="accent1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Pr>
      <w:b/>
      <w:bCs/>
      <w:caps w:val="0"/>
      <w:smallCaps/>
      <w:spacing w:val="10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Uwydatnienie">
    <w:name w:val="Emphasis"/>
    <w:basedOn w:val="Domylnaczcionkaakapitu"/>
    <w:uiPriority w:val="20"/>
    <w:qFormat/>
    <w:rPr>
      <w:i/>
      <w:iCs/>
      <w:color w:val="000000" w:themeColor="text1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4A66AC" w:themeColor="accent1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auto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left w:val="single" w:sz="36" w:space="4" w:color="4A66AC" w:themeColor="accent1"/>
      </w:pBdr>
      <w:spacing w:before="100" w:beforeAutospacing="1"/>
      <w:ind w:left="1224" w:right="1224"/>
    </w:pPr>
    <w:rPr>
      <w:color w:val="4A66AC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color w:val="4A66AC" w:themeColor="accent1"/>
      <w:sz w:val="28"/>
      <w:szCs w:val="28"/>
    </w:rPr>
  </w:style>
  <w:style w:type="character" w:styleId="Odwoanieintensywne">
    <w:name w:val="Intense Reference"/>
    <w:basedOn w:val="Domylnaczcionkaakapitu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ipercze">
    <w:name w:val="Hyperlink"/>
    <w:basedOn w:val="Domylnaczcionkaakapitu"/>
    <w:unhideWhenUsed/>
    <w:rPr>
      <w:color w:val="5B63B7" w:themeColor="text2" w:themeTint="99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3EBBF0" w:themeColor="followedHyperlink"/>
      <w:u w:val="single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Cytat">
    <w:name w:val="Quote"/>
    <w:basedOn w:val="Normalny"/>
    <w:next w:val="Normalny"/>
    <w:link w:val="CytatZnak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ytatZnak">
    <w:name w:val="Cytat Znak"/>
    <w:basedOn w:val="Domylnaczcionkaakapitu"/>
    <w:link w:val="Cytat"/>
    <w:uiPriority w:val="29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595959" w:themeColor="text1" w:themeTint="A6"/>
    </w:rPr>
  </w:style>
  <w:style w:type="character" w:styleId="Odwoaniedelikatne">
    <w:name w:val="Subtle Reference"/>
    <w:basedOn w:val="Domylnaczcionkaakapitu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A66AC" w:themeColor="accent1"/>
      <w:kern w:val="28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4A66AC" w:themeColor="accent1"/>
      <w:kern w:val="28"/>
      <w:sz w:val="72"/>
      <w:szCs w:val="7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39"/>
    <w:rsid w:val="0097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31">
    <w:name w:val="Zwykła tabela 31"/>
    <w:basedOn w:val="Standardowy"/>
    <w:uiPriority w:val="43"/>
    <w:rsid w:val="004C62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agwek">
    <w:name w:val="header"/>
    <w:basedOn w:val="Normalny"/>
    <w:link w:val="NagwekZnak"/>
    <w:unhideWhenUsed/>
    <w:rsid w:val="001A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E3D"/>
  </w:style>
  <w:style w:type="paragraph" w:styleId="Stopka">
    <w:name w:val="footer"/>
    <w:basedOn w:val="Normalny"/>
    <w:link w:val="StopkaZnak"/>
    <w:uiPriority w:val="99"/>
    <w:unhideWhenUsed/>
    <w:rsid w:val="001A4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4E3D"/>
  </w:style>
  <w:style w:type="paragraph" w:customStyle="1" w:styleId="Default">
    <w:name w:val="Default"/>
    <w:rsid w:val="001A4E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7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088"/>
    <w:pPr>
      <w:spacing w:after="200" w:line="240" w:lineRule="auto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088"/>
    <w:rPr>
      <w:rFonts w:eastAsiaTheme="minorHAnsi"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088"/>
    <w:rPr>
      <w:rFonts w:ascii="Segoe UI" w:hAnsi="Segoe UI" w:cs="Segoe UI"/>
      <w:sz w:val="18"/>
      <w:szCs w:val="18"/>
    </w:rPr>
  </w:style>
  <w:style w:type="table" w:customStyle="1" w:styleId="Tabelasiatki1jasnaakcent31">
    <w:name w:val="Tabela siatki 1 — jasna — akcent 31"/>
    <w:basedOn w:val="Standardowy"/>
    <w:uiPriority w:val="46"/>
    <w:rsid w:val="00424A15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Roaming\Microsoft\Templates\Projekt%20Jon%20(pusty).dotx" TargetMode="External"/></Relationships>
</file>

<file path=word/theme/theme1.xml><?xml version="1.0" encoding="utf-8"?>
<a:theme xmlns:a="http://schemas.openxmlformats.org/drawingml/2006/main" name="Ion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F29EC0-153B-428B-984B-73C19E0A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Jon (pusty)</Template>
  <TotalTime>0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Henzler</dc:creator>
  <cp:lastModifiedBy>uzytkownik</cp:lastModifiedBy>
  <cp:revision>2</cp:revision>
  <dcterms:created xsi:type="dcterms:W3CDTF">2015-07-23T07:59:00Z</dcterms:created>
  <dcterms:modified xsi:type="dcterms:W3CDTF">2015-07-23T07:59:00Z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