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5B839" w14:textId="452FF7E1" w:rsidR="0058142E" w:rsidRDefault="0058142E" w:rsidP="00694ACA">
      <w:pPr>
        <w:pStyle w:val="Tytu"/>
        <w:jc w:val="center"/>
        <w:rPr>
          <w:b/>
          <w:color w:val="auto"/>
          <w:sz w:val="32"/>
          <w:szCs w:val="32"/>
          <w:lang w:val="pl-PL"/>
        </w:rPr>
      </w:pPr>
      <w:r w:rsidRPr="0058142E">
        <w:rPr>
          <w:b/>
          <w:color w:val="auto"/>
          <w:sz w:val="32"/>
          <w:szCs w:val="32"/>
          <w:lang w:val="pl-PL"/>
        </w:rPr>
        <w:t xml:space="preserve">„Analiza możliwości dotacyjnych dla </w:t>
      </w:r>
      <w:r w:rsidR="00266754">
        <w:rPr>
          <w:b/>
          <w:color w:val="auto"/>
          <w:sz w:val="32"/>
          <w:szCs w:val="32"/>
          <w:lang w:val="pl-PL"/>
        </w:rPr>
        <w:t>przedsiębiorców</w:t>
      </w:r>
      <w:r w:rsidRPr="0058142E">
        <w:rPr>
          <w:b/>
          <w:color w:val="auto"/>
          <w:sz w:val="32"/>
          <w:szCs w:val="32"/>
          <w:lang w:val="pl-PL"/>
        </w:rPr>
        <w:t xml:space="preserve"> oraz praktyczne wskazówki planowania i realizacji projektu w nowej perspektywie finansowej UE na lata 2014- 2020.” </w:t>
      </w:r>
    </w:p>
    <w:p w14:paraId="445D6E11" w14:textId="77777777" w:rsidR="00971F72" w:rsidRPr="00E90F52" w:rsidRDefault="00971F72" w:rsidP="00971F72">
      <w:pPr>
        <w:rPr>
          <w:b/>
          <w:sz w:val="10"/>
          <w:szCs w:val="10"/>
          <w:lang w:val="pl-PL"/>
        </w:rPr>
      </w:pPr>
    </w:p>
    <w:tbl>
      <w:tblPr>
        <w:tblStyle w:val="Tabelasiatki1jasnaakcent31"/>
        <w:tblW w:w="10314" w:type="dxa"/>
        <w:tblLook w:val="04A0" w:firstRow="1" w:lastRow="0" w:firstColumn="1" w:lastColumn="0" w:noHBand="0" w:noVBand="1"/>
      </w:tblPr>
      <w:tblGrid>
        <w:gridCol w:w="1668"/>
        <w:gridCol w:w="3827"/>
        <w:gridCol w:w="1559"/>
        <w:gridCol w:w="3260"/>
      </w:tblGrid>
      <w:tr w:rsidR="00C355C2" w:rsidRPr="00814932" w14:paraId="655C8D21" w14:textId="79E736A0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546023" w14:textId="043A8B6E" w:rsidR="00C355C2" w:rsidRPr="00814932" w:rsidRDefault="00C355C2" w:rsidP="004C62C7">
            <w:pPr>
              <w:pStyle w:val="Nagwek1"/>
              <w:spacing w:before="0" w:after="0"/>
              <w:outlineLvl w:val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Termin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72F8F002" w14:textId="30C214D4" w:rsidR="00C355C2" w:rsidRPr="00CB67B8" w:rsidRDefault="00DF0763" w:rsidP="00CB67B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F0763">
              <w:rPr>
                <w:rFonts w:ascii="Calibri" w:hAnsi="Calibri"/>
                <w:sz w:val="22"/>
                <w:szCs w:val="22"/>
              </w:rPr>
              <w:t>24.08.2015</w:t>
            </w:r>
          </w:p>
        </w:tc>
        <w:tc>
          <w:tcPr>
            <w:tcW w:w="3827" w:type="dxa"/>
          </w:tcPr>
          <w:p w14:paraId="531C8000" w14:textId="55039B83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Miejsce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72858F87" w14:textId="4AE8C851" w:rsidR="00DF0763" w:rsidRPr="00C32850" w:rsidRDefault="00DF0763" w:rsidP="00DF07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pl-PL"/>
              </w:rPr>
            </w:pPr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 xml:space="preserve">Stowarzyszenie EDUQ </w:t>
            </w:r>
            <w:r w:rsidR="00C32850"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bookmarkStart w:id="0" w:name="_GoBack"/>
            <w:bookmarkEnd w:id="0"/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 xml:space="preserve">Lębork, </w:t>
            </w:r>
          </w:p>
          <w:p w14:paraId="076762D6" w14:textId="6989149D" w:rsidR="00C355C2" w:rsidRPr="00C32850" w:rsidRDefault="00DF0763" w:rsidP="00DF07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lang w:val="pl-PL"/>
              </w:rPr>
            </w:pPr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>Ul. Krzywoustego 1</w:t>
            </w:r>
            <w:r w:rsidR="00C32850" w:rsidRPr="00C32850">
              <w:rPr>
                <w:rFonts w:ascii="Calibri" w:hAnsi="Calibri"/>
                <w:sz w:val="22"/>
                <w:szCs w:val="22"/>
                <w:lang w:val="pl-PL"/>
              </w:rPr>
              <w:t>,</w:t>
            </w:r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 xml:space="preserve"> 84-300 Lębork</w:t>
            </w:r>
          </w:p>
        </w:tc>
        <w:tc>
          <w:tcPr>
            <w:tcW w:w="1559" w:type="dxa"/>
          </w:tcPr>
          <w:p w14:paraId="24474F43" w14:textId="0671D307" w:rsidR="00C355C2" w:rsidRPr="0081493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814932">
              <w:rPr>
                <w:b w:val="0"/>
                <w:color w:val="auto"/>
                <w:sz w:val="20"/>
                <w:szCs w:val="20"/>
                <w:lang w:val="pl-PL"/>
              </w:rPr>
              <w:t>Czas trwania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5EB8748F" w14:textId="11182850" w:rsidR="00C355C2" w:rsidRPr="00814932" w:rsidRDefault="00A3791D" w:rsidP="004C62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>
              <w:rPr>
                <w:b w:val="0"/>
                <w:sz w:val="20"/>
                <w:szCs w:val="20"/>
                <w:lang w:val="pl-PL"/>
              </w:rPr>
              <w:t>09</w:t>
            </w:r>
            <w:r w:rsidR="00C355C2" w:rsidRPr="00814932">
              <w:rPr>
                <w:b w:val="0"/>
                <w:sz w:val="20"/>
                <w:szCs w:val="20"/>
                <w:lang w:val="pl-PL"/>
              </w:rPr>
              <w:t>:00-15:30</w:t>
            </w:r>
          </w:p>
        </w:tc>
        <w:tc>
          <w:tcPr>
            <w:tcW w:w="3260" w:type="dxa"/>
          </w:tcPr>
          <w:p w14:paraId="78CF7013" w14:textId="57B95ACE" w:rsidR="00C355C2" w:rsidRDefault="00C355C2" w:rsidP="004C62C7">
            <w:pPr>
              <w:pStyle w:val="Nagwek1"/>
              <w:spacing w:before="0" w:after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lang w:val="pl-PL"/>
              </w:rPr>
            </w:pPr>
            <w:r w:rsidRPr="00C355C2">
              <w:rPr>
                <w:b w:val="0"/>
                <w:color w:val="auto"/>
                <w:sz w:val="20"/>
                <w:szCs w:val="20"/>
                <w:lang w:val="pl-PL"/>
              </w:rPr>
              <w:t>Osoba prowadząca</w:t>
            </w:r>
            <w:r>
              <w:rPr>
                <w:b w:val="0"/>
                <w:color w:val="auto"/>
                <w:sz w:val="20"/>
                <w:szCs w:val="20"/>
                <w:lang w:val="pl-PL"/>
              </w:rPr>
              <w:t>:</w:t>
            </w:r>
          </w:p>
          <w:p w14:paraId="36278765" w14:textId="7F4DAC80" w:rsidR="00C355C2" w:rsidRPr="00C355C2" w:rsidRDefault="000838A4" w:rsidP="00C355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  <w:r>
              <w:rPr>
                <w:lang w:val="pl-PL"/>
              </w:rPr>
              <w:t>Grażyna Bolewska</w:t>
            </w:r>
          </w:p>
        </w:tc>
      </w:tr>
      <w:tr w:rsidR="00513F6D" w:rsidRPr="00C32850" w14:paraId="351561D2" w14:textId="2581FD7E" w:rsidTr="00CB6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</w:tcPr>
          <w:p w14:paraId="06E68F69" w14:textId="12765DFA" w:rsidR="00513F6D" w:rsidRPr="00C32850" w:rsidRDefault="00513F6D" w:rsidP="00DF0763">
            <w:pPr>
              <w:rPr>
                <w:rFonts w:ascii="Calibri" w:hAnsi="Calibri"/>
                <w:sz w:val="22"/>
                <w:szCs w:val="22"/>
                <w:lang w:val="pl-PL"/>
              </w:rPr>
            </w:pPr>
            <w:r w:rsidRPr="00814932">
              <w:rPr>
                <w:b w:val="0"/>
                <w:sz w:val="20"/>
                <w:szCs w:val="20"/>
                <w:lang w:val="pl-PL"/>
              </w:rPr>
              <w:t>Organizator</w:t>
            </w:r>
            <w:r>
              <w:rPr>
                <w:b w:val="0"/>
                <w:sz w:val="20"/>
                <w:szCs w:val="20"/>
                <w:lang w:val="pl-PL"/>
              </w:rPr>
              <w:t>:</w:t>
            </w:r>
            <w:r w:rsidRPr="00814932">
              <w:rPr>
                <w:b w:val="0"/>
                <w:sz w:val="20"/>
                <w:szCs w:val="20"/>
                <w:lang w:val="pl-PL"/>
              </w:rPr>
              <w:t xml:space="preserve"> </w:t>
            </w:r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>Centrum Inicjatyw Obywatelskich w Słupsku tel. 530 253 932, fundusze.</w:t>
            </w:r>
            <w:r w:rsidR="00DF0763" w:rsidRPr="00C32850">
              <w:rPr>
                <w:rFonts w:ascii="Calibri" w:hAnsi="Calibri"/>
                <w:sz w:val="22"/>
                <w:szCs w:val="22"/>
                <w:lang w:val="pl-PL"/>
              </w:rPr>
              <w:t>lebork</w:t>
            </w:r>
            <w:r w:rsidRPr="00C32850">
              <w:rPr>
                <w:rFonts w:ascii="Calibri" w:hAnsi="Calibri"/>
                <w:sz w:val="22"/>
                <w:szCs w:val="22"/>
                <w:lang w:val="pl-PL"/>
              </w:rPr>
              <w:t>@cio.slupsk.pl</w:t>
            </w:r>
          </w:p>
        </w:tc>
      </w:tr>
    </w:tbl>
    <w:p w14:paraId="40F68E59" w14:textId="0F76D7A7" w:rsidR="00B879BB" w:rsidRPr="00433EA9" w:rsidRDefault="00971F72" w:rsidP="00A3791D">
      <w:pPr>
        <w:pStyle w:val="Nagwek1"/>
        <w:rPr>
          <w:sz w:val="2"/>
          <w:szCs w:val="2"/>
          <w:lang w:val="pl-PL"/>
        </w:rPr>
      </w:pPr>
      <w:r w:rsidRPr="00E90F52">
        <w:rPr>
          <w:b/>
          <w:color w:val="auto"/>
          <w:sz w:val="20"/>
          <w:szCs w:val="20"/>
          <w:lang w:val="pl-PL"/>
        </w:rPr>
        <w:t>Program</w:t>
      </w:r>
    </w:p>
    <w:tbl>
      <w:tblPr>
        <w:tblStyle w:val="Tabelasiatki1jasnaakcent31"/>
        <w:tblW w:w="0" w:type="auto"/>
        <w:tblLook w:val="04A0" w:firstRow="1" w:lastRow="0" w:firstColumn="1" w:lastColumn="0" w:noHBand="0" w:noVBand="1"/>
      </w:tblPr>
      <w:tblGrid>
        <w:gridCol w:w="1668"/>
        <w:gridCol w:w="8628"/>
      </w:tblGrid>
      <w:tr w:rsidR="00814932" w:rsidRPr="00814932" w14:paraId="70D8323C" w14:textId="77777777" w:rsidTr="00A3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471B3B5" w14:textId="77777777" w:rsidR="004C62C7" w:rsidRPr="00814932" w:rsidRDefault="004C62C7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czas</w:t>
            </w:r>
          </w:p>
        </w:tc>
        <w:tc>
          <w:tcPr>
            <w:tcW w:w="8628" w:type="dxa"/>
          </w:tcPr>
          <w:p w14:paraId="6907F1E8" w14:textId="77777777" w:rsidR="004C62C7" w:rsidRPr="00814932" w:rsidRDefault="004C62C7" w:rsidP="00C43782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pl-PL"/>
              </w:rPr>
            </w:pPr>
            <w:r w:rsidRPr="00814932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zakres</w:t>
            </w:r>
          </w:p>
        </w:tc>
      </w:tr>
      <w:tr w:rsidR="00814932" w:rsidRPr="0013695A" w14:paraId="23F7EE57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0C29A6" w14:textId="553530E0" w:rsidR="004C62C7" w:rsidRPr="00814932" w:rsidRDefault="00DB6897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>
              <w:rPr>
                <w:b w:val="0"/>
                <w:bCs w:val="0"/>
                <w:caps/>
                <w:sz w:val="20"/>
                <w:szCs w:val="20"/>
                <w:lang w:val="pl-PL"/>
              </w:rPr>
              <w:t>09:00</w:t>
            </w:r>
          </w:p>
        </w:tc>
        <w:tc>
          <w:tcPr>
            <w:tcW w:w="8628" w:type="dxa"/>
          </w:tcPr>
          <w:p w14:paraId="3AA696E7" w14:textId="4289FF0E" w:rsidR="00671833" w:rsidRPr="00DB6897" w:rsidRDefault="00DB6897" w:rsidP="00DB6897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Powitanie</w:t>
            </w:r>
          </w:p>
        </w:tc>
      </w:tr>
      <w:tr w:rsidR="00814932" w:rsidRPr="00C32850" w14:paraId="2267947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97F51F3" w14:textId="71FFAEAE" w:rsidR="004C62C7" w:rsidRPr="00814932" w:rsidRDefault="00DA338E" w:rsidP="00F26B0D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DA338E">
              <w:rPr>
                <w:b w:val="0"/>
                <w:bCs w:val="0"/>
                <w:caps/>
                <w:sz w:val="20"/>
                <w:szCs w:val="20"/>
                <w:lang w:val="pl-PL"/>
              </w:rPr>
              <w:t>9:00 – 1</w:t>
            </w:r>
            <w:r w:rsidR="00F26B0D">
              <w:rPr>
                <w:b w:val="0"/>
                <w:bCs w:val="0"/>
                <w:caps/>
                <w:sz w:val="20"/>
                <w:szCs w:val="20"/>
                <w:lang w:val="pl-PL"/>
              </w:rPr>
              <w:t>1</w:t>
            </w:r>
            <w:r w:rsidRPr="00DA338E">
              <w:rPr>
                <w:b w:val="0"/>
                <w:bCs w:val="0"/>
                <w:caps/>
                <w:sz w:val="20"/>
                <w:szCs w:val="20"/>
                <w:lang w:val="pl-PL"/>
              </w:rPr>
              <w:t>:00</w:t>
            </w:r>
          </w:p>
        </w:tc>
        <w:tc>
          <w:tcPr>
            <w:tcW w:w="8628" w:type="dxa"/>
          </w:tcPr>
          <w:p w14:paraId="307096E1" w14:textId="77777777" w:rsidR="00F26B0D" w:rsidRPr="00F26B0D" w:rsidRDefault="00F26B0D" w:rsidP="00F26B0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Analiza możliwości finansowania w sektorze MMŚP</w:t>
            </w:r>
          </w:p>
          <w:p w14:paraId="6A58FBB8" w14:textId="4001913A" w:rsidR="00F26B0D" w:rsidRPr="00F26B0D" w:rsidRDefault="00F26B0D" w:rsidP="00F26B0D">
            <w:pPr>
              <w:pStyle w:val="Akapitzlist"/>
              <w:numPr>
                <w:ilvl w:val="0"/>
                <w:numId w:val="18"/>
              </w:numPr>
              <w:spacing w:line="264" w:lineRule="auto"/>
              <w:ind w:left="459" w:hanging="3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F26B0D">
              <w:rPr>
                <w:sz w:val="20"/>
                <w:szCs w:val="20"/>
                <w:lang w:val="pl-PL"/>
              </w:rPr>
              <w:t xml:space="preserve">Finansowanie inwestycji i innowacji w sektorze MMŚP w oparciu o RPOWP: przegląd przyjętych dokumentów oraz stanu prac w województwie pomorskim wybranych pod kątem preferencji uczestników warsztatów. </w:t>
            </w:r>
          </w:p>
          <w:p w14:paraId="72BDB4B5" w14:textId="5BE214A5" w:rsidR="00F26B0D" w:rsidRPr="00F26B0D" w:rsidRDefault="00F26B0D" w:rsidP="00F26B0D">
            <w:pPr>
              <w:pStyle w:val="Akapitzlist"/>
              <w:numPr>
                <w:ilvl w:val="0"/>
                <w:numId w:val="18"/>
              </w:numPr>
              <w:spacing w:line="264" w:lineRule="auto"/>
              <w:ind w:left="459" w:hanging="3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F26B0D">
              <w:rPr>
                <w:sz w:val="20"/>
                <w:szCs w:val="20"/>
                <w:lang w:val="pl-PL"/>
              </w:rPr>
              <w:t>Finansowanie inwestycji i innowacji oraz działalności badawczo – rozwojowej, w tym współpracy z jednostkami naukowymi w oparciu o POIR.</w:t>
            </w:r>
          </w:p>
          <w:p w14:paraId="72CA6F0C" w14:textId="5874FB39" w:rsidR="00F26B0D" w:rsidRPr="00F26B0D" w:rsidRDefault="00F26B0D" w:rsidP="00F26B0D">
            <w:pPr>
              <w:pStyle w:val="Akapitzlist"/>
              <w:numPr>
                <w:ilvl w:val="0"/>
                <w:numId w:val="18"/>
              </w:numPr>
              <w:spacing w:line="264" w:lineRule="auto"/>
              <w:ind w:left="459" w:hanging="3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F26B0D">
              <w:rPr>
                <w:sz w:val="20"/>
                <w:szCs w:val="20"/>
                <w:lang w:val="pl-PL"/>
              </w:rPr>
              <w:t>Finansowanie nowych przedsiębiorstw oraz warunki finansowania przedsiębiorstw typu start-</w:t>
            </w:r>
            <w:proofErr w:type="spellStart"/>
            <w:r w:rsidRPr="00F26B0D">
              <w:rPr>
                <w:sz w:val="20"/>
                <w:szCs w:val="20"/>
                <w:lang w:val="pl-PL"/>
              </w:rPr>
              <w:t>up</w:t>
            </w:r>
            <w:proofErr w:type="spellEnd"/>
            <w:r w:rsidRPr="00F26B0D">
              <w:rPr>
                <w:sz w:val="20"/>
                <w:szCs w:val="20"/>
                <w:lang w:val="pl-PL"/>
              </w:rPr>
              <w:t xml:space="preserve"> i przedsiębiorczości ludzi młodych w oparciu o POWER.</w:t>
            </w:r>
          </w:p>
          <w:p w14:paraId="2477C905" w14:textId="2804FDD8" w:rsidR="004C62C7" w:rsidRPr="00F26B0D" w:rsidRDefault="00F26B0D" w:rsidP="00F26B0D">
            <w:pPr>
              <w:pStyle w:val="Akapitzlist"/>
              <w:numPr>
                <w:ilvl w:val="0"/>
                <w:numId w:val="17"/>
              </w:numPr>
              <w:spacing w:line="264" w:lineRule="auto"/>
              <w:ind w:left="459" w:hanging="3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proofErr w:type="spellStart"/>
            <w:r w:rsidRPr="00F26B0D">
              <w:rPr>
                <w:sz w:val="20"/>
                <w:szCs w:val="20"/>
                <w:lang w:val="pl-PL"/>
              </w:rPr>
              <w:t>Pozadotacyjne</w:t>
            </w:r>
            <w:proofErr w:type="spellEnd"/>
            <w:r w:rsidRPr="00F26B0D">
              <w:rPr>
                <w:sz w:val="20"/>
                <w:szCs w:val="20"/>
                <w:lang w:val="pl-PL"/>
              </w:rPr>
              <w:t xml:space="preserve"> instrumenty wsparcia w starej i nowej perspektywie finansowej.</w:t>
            </w:r>
          </w:p>
        </w:tc>
      </w:tr>
      <w:tr w:rsidR="00814932" w:rsidRPr="00C32850" w14:paraId="5A13F96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AB7764A" w14:textId="31B73010" w:rsidR="004C62C7" w:rsidRPr="00814932" w:rsidRDefault="00F26B0D" w:rsidP="00C43782">
            <w:pPr>
              <w:spacing w:line="264" w:lineRule="auto"/>
              <w:rPr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F26B0D">
              <w:rPr>
                <w:b w:val="0"/>
                <w:bCs w:val="0"/>
                <w:caps/>
                <w:sz w:val="20"/>
                <w:szCs w:val="20"/>
                <w:lang w:val="pl-PL"/>
              </w:rPr>
              <w:t>11:00 – 11:20</w:t>
            </w:r>
          </w:p>
        </w:tc>
        <w:tc>
          <w:tcPr>
            <w:tcW w:w="8628" w:type="dxa"/>
          </w:tcPr>
          <w:p w14:paraId="6B41E5A6" w14:textId="7D5AD4B2" w:rsidR="004C62C7" w:rsidRPr="00DA338E" w:rsidRDefault="00F26B0D" w:rsidP="00DA338E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Informacja o planowanych konkursach i innych działania planowanych do podjęcia w obszarze funduszy unijnych na lata 2014-2020.</w:t>
            </w:r>
          </w:p>
        </w:tc>
      </w:tr>
      <w:tr w:rsidR="00814932" w:rsidRPr="00814932" w14:paraId="14AEABBE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B52E39E" w14:textId="488C2F73" w:rsidR="004C62C7" w:rsidRPr="00814932" w:rsidRDefault="00F26B0D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F26B0D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11:20 – 11:50</w:t>
            </w:r>
          </w:p>
        </w:tc>
        <w:tc>
          <w:tcPr>
            <w:tcW w:w="8628" w:type="dxa"/>
          </w:tcPr>
          <w:p w14:paraId="45F2F505" w14:textId="49FA5940" w:rsidR="004C62C7" w:rsidRPr="00F26B0D" w:rsidRDefault="00F26B0D" w:rsidP="00C4378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F26B0D">
              <w:rPr>
                <w:sz w:val="20"/>
                <w:szCs w:val="20"/>
                <w:lang w:val="pl-PL"/>
              </w:rPr>
              <w:t>Przerwa kawowa</w:t>
            </w:r>
          </w:p>
        </w:tc>
      </w:tr>
      <w:tr w:rsidR="00814932" w:rsidRPr="00C32850" w14:paraId="6ED8EF1C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BFF5338" w14:textId="535DFD1B" w:rsidR="004C62C7" w:rsidRPr="00814932" w:rsidRDefault="00F26B0D" w:rsidP="00C43782">
            <w:pPr>
              <w:spacing w:line="264" w:lineRule="auto"/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</w:pPr>
            <w:r w:rsidRPr="00F26B0D">
              <w:rPr>
                <w:rFonts w:asciiTheme="majorHAnsi" w:eastAsiaTheme="majorEastAsia" w:hAnsiTheme="majorHAnsi" w:cstheme="majorBidi"/>
                <w:b w:val="0"/>
                <w:bCs w:val="0"/>
                <w:caps/>
                <w:sz w:val="20"/>
                <w:szCs w:val="20"/>
                <w:lang w:val="pl-PL"/>
              </w:rPr>
              <w:t>11:50 – 12:30</w:t>
            </w:r>
          </w:p>
        </w:tc>
        <w:tc>
          <w:tcPr>
            <w:tcW w:w="8628" w:type="dxa"/>
          </w:tcPr>
          <w:p w14:paraId="5D2851DA" w14:textId="3C013095" w:rsidR="00EC1AA1" w:rsidRPr="00F26B0D" w:rsidRDefault="00F26B0D" w:rsidP="00F26B0D">
            <w:pPr>
              <w:spacing w:line="264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Nowości w systemie wdrażania środków unijnych w okresie 2014 – 2020.</w:t>
            </w:r>
            <w:r w:rsidRPr="00F26B0D">
              <w:rPr>
                <w:sz w:val="20"/>
                <w:szCs w:val="20"/>
                <w:lang w:val="pl-PL"/>
              </w:rPr>
              <w:t xml:space="preserve"> Tryby wyboru projektów. Zmiany w zasadach kwalifikowalności kosztów. Zmiany w regulacjach w zakresie pomocy publicznej.</w:t>
            </w:r>
          </w:p>
        </w:tc>
      </w:tr>
      <w:tr w:rsidR="00814932" w:rsidRPr="00814932" w14:paraId="43DA52A8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888D90" w14:textId="0897A47C" w:rsidR="001D497F" w:rsidRPr="00814932" w:rsidRDefault="00F26B0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F26B0D">
              <w:rPr>
                <w:b w:val="0"/>
                <w:sz w:val="20"/>
                <w:szCs w:val="20"/>
                <w:lang w:val="pl-PL"/>
              </w:rPr>
              <w:t>12:30 – 13:30</w:t>
            </w:r>
          </w:p>
        </w:tc>
        <w:tc>
          <w:tcPr>
            <w:tcW w:w="8628" w:type="dxa"/>
          </w:tcPr>
          <w:p w14:paraId="79AB8355" w14:textId="63E21BB9" w:rsidR="001D497F" w:rsidRPr="00A3791D" w:rsidRDefault="00F26B0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 xml:space="preserve">Logika projektowa i podstawowe zasady budowania projektu </w:t>
            </w:r>
            <w:r w:rsidRPr="00F26B0D">
              <w:rPr>
                <w:sz w:val="20"/>
                <w:szCs w:val="20"/>
                <w:lang w:val="pl-PL"/>
              </w:rPr>
              <w:t>- czyli co warto wiedzieć by rozpocząć prace nad projektem. Przygotowanie wniosku o dofinansowanie.</w:t>
            </w:r>
          </w:p>
        </w:tc>
      </w:tr>
      <w:tr w:rsidR="00DB6897" w:rsidRPr="00C32850" w14:paraId="21917120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DC4667" w14:textId="2B5DA7C8" w:rsidR="00DB6897" w:rsidRPr="00CB67B8" w:rsidRDefault="00F26B0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F26B0D">
              <w:rPr>
                <w:b w:val="0"/>
                <w:sz w:val="20"/>
                <w:szCs w:val="20"/>
                <w:lang w:val="pl-PL"/>
              </w:rPr>
              <w:t>13:30 – 14:15</w:t>
            </w:r>
          </w:p>
        </w:tc>
        <w:tc>
          <w:tcPr>
            <w:tcW w:w="8628" w:type="dxa"/>
          </w:tcPr>
          <w:p w14:paraId="4D85D035" w14:textId="7F45B776" w:rsidR="00DB6897" w:rsidRPr="00F26B0D" w:rsidRDefault="00F26B0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Praktyczne aspekty zarządzania projektem unijnym.</w:t>
            </w:r>
          </w:p>
        </w:tc>
      </w:tr>
      <w:tr w:rsidR="00CB67B8" w:rsidRPr="00814932" w14:paraId="410B4E9B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14D5AB0" w14:textId="4D211844" w:rsidR="00CB67B8" w:rsidRPr="00CB67B8" w:rsidRDefault="00F26B0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F26B0D">
              <w:rPr>
                <w:b w:val="0"/>
                <w:sz w:val="20"/>
                <w:szCs w:val="20"/>
                <w:lang w:val="pl-PL"/>
              </w:rPr>
              <w:t>14:15 – 14:30</w:t>
            </w:r>
          </w:p>
        </w:tc>
        <w:tc>
          <w:tcPr>
            <w:tcW w:w="8628" w:type="dxa"/>
          </w:tcPr>
          <w:p w14:paraId="7F9CE508" w14:textId="51196CD1" w:rsidR="00CB67B8" w:rsidRPr="00F26B0D" w:rsidRDefault="00F26B0D" w:rsidP="00CB67B8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Promocja projektu unijnego.</w:t>
            </w:r>
          </w:p>
        </w:tc>
      </w:tr>
      <w:tr w:rsidR="00CB67B8" w:rsidRPr="00C32850" w14:paraId="4A4F2DED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6EA2CFB" w14:textId="38675564" w:rsidR="00CB67B8" w:rsidRPr="00CB67B8" w:rsidRDefault="00F26B0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F26B0D">
              <w:rPr>
                <w:b w:val="0"/>
                <w:sz w:val="20"/>
                <w:szCs w:val="20"/>
                <w:lang w:val="pl-PL"/>
              </w:rPr>
              <w:t>14:30 – 15:15</w:t>
            </w:r>
          </w:p>
        </w:tc>
        <w:tc>
          <w:tcPr>
            <w:tcW w:w="8628" w:type="dxa"/>
          </w:tcPr>
          <w:p w14:paraId="50CC57BF" w14:textId="27290AFF" w:rsidR="00CB67B8" w:rsidRPr="00DA338E" w:rsidRDefault="00F26B0D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F26B0D">
              <w:rPr>
                <w:b/>
                <w:sz w:val="20"/>
                <w:szCs w:val="20"/>
                <w:lang w:val="pl-PL"/>
              </w:rPr>
              <w:t>Rozliczanie i księgowanie projektów unijnych.</w:t>
            </w:r>
          </w:p>
        </w:tc>
      </w:tr>
      <w:tr w:rsidR="00DA338E" w:rsidRPr="00814932" w14:paraId="6F585701" w14:textId="77777777" w:rsidTr="00A3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E23F5B4" w14:textId="7B3D142D" w:rsidR="00DA338E" w:rsidRPr="00DA338E" w:rsidRDefault="00F26B0D" w:rsidP="00C43782">
            <w:pPr>
              <w:spacing w:line="264" w:lineRule="auto"/>
              <w:rPr>
                <w:b w:val="0"/>
                <w:sz w:val="20"/>
                <w:szCs w:val="20"/>
                <w:lang w:val="pl-PL"/>
              </w:rPr>
            </w:pPr>
            <w:r w:rsidRPr="00F26B0D">
              <w:rPr>
                <w:b w:val="0"/>
                <w:sz w:val="20"/>
                <w:szCs w:val="20"/>
                <w:lang w:val="pl-PL"/>
              </w:rPr>
              <w:t>15:15 – 15:30</w:t>
            </w:r>
          </w:p>
        </w:tc>
        <w:tc>
          <w:tcPr>
            <w:tcW w:w="8628" w:type="dxa"/>
          </w:tcPr>
          <w:p w14:paraId="3495BBF4" w14:textId="62E28F7E" w:rsidR="00DA338E" w:rsidRPr="00DA338E" w:rsidRDefault="00DA338E" w:rsidP="00A3791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pl-PL"/>
              </w:rPr>
            </w:pPr>
            <w:r w:rsidRPr="00DA338E">
              <w:rPr>
                <w:b/>
                <w:sz w:val="20"/>
                <w:szCs w:val="20"/>
                <w:lang w:val="pl-PL"/>
              </w:rPr>
              <w:t xml:space="preserve">Zakończenie warsztatu. </w:t>
            </w:r>
          </w:p>
        </w:tc>
      </w:tr>
    </w:tbl>
    <w:p w14:paraId="1359F9FD" w14:textId="77777777" w:rsidR="007A1F4A" w:rsidRPr="00814932" w:rsidRDefault="007A1F4A" w:rsidP="00A3791D">
      <w:pPr>
        <w:rPr>
          <w:sz w:val="20"/>
          <w:szCs w:val="20"/>
          <w:lang w:val="pl-PL"/>
        </w:rPr>
      </w:pPr>
    </w:p>
    <w:sectPr w:rsidR="007A1F4A" w:rsidRPr="00814932" w:rsidSect="0013695A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0029B" w14:textId="77777777" w:rsidR="00EC53EB" w:rsidRDefault="00EC53EB" w:rsidP="001A4E3D">
      <w:pPr>
        <w:spacing w:after="0" w:line="240" w:lineRule="auto"/>
      </w:pPr>
      <w:r>
        <w:separator/>
      </w:r>
    </w:p>
  </w:endnote>
  <w:endnote w:type="continuationSeparator" w:id="0">
    <w:p w14:paraId="1B4CDB29" w14:textId="77777777" w:rsidR="00EC53EB" w:rsidRDefault="00EC53EB" w:rsidP="001A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3D07" w14:textId="77777777" w:rsidR="001A4E3D" w:rsidRDefault="001A4E3D" w:rsidP="00615EF1">
    <w:pPr>
      <w:pStyle w:val="Stopka"/>
      <w:jc w:val="center"/>
    </w:pPr>
    <w:r w:rsidRPr="006B2519">
      <w:rPr>
        <w:noProof/>
        <w:lang w:val="pl-PL" w:eastAsia="pl-PL"/>
      </w:rPr>
      <w:drawing>
        <wp:inline distT="0" distB="0" distL="0" distR="0" wp14:anchorId="1C517A6F" wp14:editId="7CD2A5A0">
          <wp:extent cx="5762625" cy="5905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47FB9" w14:textId="77777777" w:rsidR="00615EF1" w:rsidRDefault="00615EF1" w:rsidP="001A4E3D">
    <w:pPr>
      <w:pStyle w:val="Default"/>
      <w:jc w:val="center"/>
      <w:rPr>
        <w:sz w:val="18"/>
        <w:szCs w:val="18"/>
      </w:rPr>
    </w:pPr>
  </w:p>
  <w:p w14:paraId="586EEEC9" w14:textId="77777777" w:rsidR="001A4E3D" w:rsidRPr="001A4E3D" w:rsidRDefault="001A4E3D" w:rsidP="001A4E3D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866EA" w14:textId="77777777" w:rsidR="00EC53EB" w:rsidRDefault="00EC53EB" w:rsidP="001A4E3D">
      <w:pPr>
        <w:spacing w:after="0" w:line="240" w:lineRule="auto"/>
      </w:pPr>
      <w:r>
        <w:separator/>
      </w:r>
    </w:p>
  </w:footnote>
  <w:footnote w:type="continuationSeparator" w:id="0">
    <w:p w14:paraId="5463558F" w14:textId="77777777" w:rsidR="00EC53EB" w:rsidRDefault="00EC53EB" w:rsidP="001A4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7D1D" w14:textId="335A9A2E" w:rsidR="001A4E3D" w:rsidRDefault="00837AC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F76D04F" wp14:editId="7B8B9D76">
          <wp:simplePos x="0" y="0"/>
          <wp:positionH relativeFrom="page">
            <wp:posOffset>540164</wp:posOffset>
          </wp:positionH>
          <wp:positionV relativeFrom="paragraph">
            <wp:posOffset>-123522</wp:posOffset>
          </wp:positionV>
          <wp:extent cx="6700520" cy="932180"/>
          <wp:effectExtent l="0" t="0" r="5080" b="1270"/>
          <wp:wrapTight wrapText="bothSides">
            <wp:wrapPolygon edited="0">
              <wp:start x="0" y="0"/>
              <wp:lineTo x="0" y="21188"/>
              <wp:lineTo x="21555" y="21188"/>
              <wp:lineTo x="2155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52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749"/>
    <w:multiLevelType w:val="hybridMultilevel"/>
    <w:tmpl w:val="480C7A3E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175B5"/>
    <w:multiLevelType w:val="hybridMultilevel"/>
    <w:tmpl w:val="F7F8A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D3D7B"/>
    <w:multiLevelType w:val="hybridMultilevel"/>
    <w:tmpl w:val="51E403A0"/>
    <w:lvl w:ilvl="0" w:tplc="EFE6D05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11B9"/>
    <w:multiLevelType w:val="hybridMultilevel"/>
    <w:tmpl w:val="2ABCC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C5F60"/>
    <w:multiLevelType w:val="hybridMultilevel"/>
    <w:tmpl w:val="001ED984"/>
    <w:lvl w:ilvl="0" w:tplc="EFE6D05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21948"/>
    <w:multiLevelType w:val="hybridMultilevel"/>
    <w:tmpl w:val="5D82DF4C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06B1"/>
    <w:multiLevelType w:val="hybridMultilevel"/>
    <w:tmpl w:val="B6660F68"/>
    <w:lvl w:ilvl="0" w:tplc="EFE6D05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43754"/>
    <w:multiLevelType w:val="hybridMultilevel"/>
    <w:tmpl w:val="B09CD1FC"/>
    <w:lvl w:ilvl="0" w:tplc="BBE03564">
      <w:numFmt w:val="bullet"/>
      <w:lvlText w:val="•"/>
      <w:lvlJc w:val="left"/>
      <w:pPr>
        <w:ind w:left="1112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8">
    <w:nsid w:val="5A540DF9"/>
    <w:multiLevelType w:val="hybridMultilevel"/>
    <w:tmpl w:val="CC766F84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>
    <w:nsid w:val="60FF69D5"/>
    <w:multiLevelType w:val="hybridMultilevel"/>
    <w:tmpl w:val="AE28EA9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C14FB"/>
    <w:multiLevelType w:val="hybridMultilevel"/>
    <w:tmpl w:val="17349EBA"/>
    <w:lvl w:ilvl="0" w:tplc="0415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1">
    <w:nsid w:val="6E436293"/>
    <w:multiLevelType w:val="hybridMultilevel"/>
    <w:tmpl w:val="BE9E34DA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05C9E"/>
    <w:multiLevelType w:val="hybridMultilevel"/>
    <w:tmpl w:val="C1D6AA3C"/>
    <w:lvl w:ilvl="0" w:tplc="BBE03564">
      <w:numFmt w:val="bullet"/>
      <w:lvlText w:val="•"/>
      <w:lvlJc w:val="left"/>
      <w:pPr>
        <w:ind w:left="736" w:hanging="36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E5C57"/>
    <w:multiLevelType w:val="hybridMultilevel"/>
    <w:tmpl w:val="7D968674"/>
    <w:lvl w:ilvl="0" w:tplc="17A453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9335D"/>
    <w:multiLevelType w:val="hybridMultilevel"/>
    <w:tmpl w:val="F632A512"/>
    <w:lvl w:ilvl="0" w:tplc="A210B40E">
      <w:start w:val="1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D7F09"/>
    <w:multiLevelType w:val="hybridMultilevel"/>
    <w:tmpl w:val="B878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  <w:num w:numId="16">
    <w:abstractNumId w:val="4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2"/>
    <w:rsid w:val="00022309"/>
    <w:rsid w:val="000838A4"/>
    <w:rsid w:val="000C7388"/>
    <w:rsid w:val="000D6E8C"/>
    <w:rsid w:val="00124FCA"/>
    <w:rsid w:val="0013695A"/>
    <w:rsid w:val="001A0337"/>
    <w:rsid w:val="001A4E3D"/>
    <w:rsid w:val="001C3D6B"/>
    <w:rsid w:val="001D497F"/>
    <w:rsid w:val="0023362E"/>
    <w:rsid w:val="002651FF"/>
    <w:rsid w:val="00266754"/>
    <w:rsid w:val="002D489E"/>
    <w:rsid w:val="003B79DC"/>
    <w:rsid w:val="003F60F4"/>
    <w:rsid w:val="00424A15"/>
    <w:rsid w:val="00433EA9"/>
    <w:rsid w:val="00461661"/>
    <w:rsid w:val="00476A0C"/>
    <w:rsid w:val="00492653"/>
    <w:rsid w:val="00492FC8"/>
    <w:rsid w:val="004C62C7"/>
    <w:rsid w:val="00513F6D"/>
    <w:rsid w:val="0058142E"/>
    <w:rsid w:val="00584EE9"/>
    <w:rsid w:val="00615EF1"/>
    <w:rsid w:val="00671833"/>
    <w:rsid w:val="00694ACA"/>
    <w:rsid w:val="00723B09"/>
    <w:rsid w:val="007A1F4A"/>
    <w:rsid w:val="007A22F6"/>
    <w:rsid w:val="007D14E3"/>
    <w:rsid w:val="00814932"/>
    <w:rsid w:val="00837AC4"/>
    <w:rsid w:val="00867E7C"/>
    <w:rsid w:val="009648F0"/>
    <w:rsid w:val="00971F72"/>
    <w:rsid w:val="009A2856"/>
    <w:rsid w:val="009D53EB"/>
    <w:rsid w:val="00A035B1"/>
    <w:rsid w:val="00A3791D"/>
    <w:rsid w:val="00AA5C5E"/>
    <w:rsid w:val="00AB6A64"/>
    <w:rsid w:val="00B529B3"/>
    <w:rsid w:val="00B7608C"/>
    <w:rsid w:val="00B824A2"/>
    <w:rsid w:val="00B879BB"/>
    <w:rsid w:val="00C32850"/>
    <w:rsid w:val="00C355C2"/>
    <w:rsid w:val="00C43782"/>
    <w:rsid w:val="00C503F5"/>
    <w:rsid w:val="00C82CB1"/>
    <w:rsid w:val="00CB67B8"/>
    <w:rsid w:val="00D35D05"/>
    <w:rsid w:val="00D45317"/>
    <w:rsid w:val="00D47803"/>
    <w:rsid w:val="00D52069"/>
    <w:rsid w:val="00D60F5D"/>
    <w:rsid w:val="00D9710B"/>
    <w:rsid w:val="00DA338E"/>
    <w:rsid w:val="00DB6897"/>
    <w:rsid w:val="00DD32BF"/>
    <w:rsid w:val="00DF0763"/>
    <w:rsid w:val="00E12F4E"/>
    <w:rsid w:val="00E2321E"/>
    <w:rsid w:val="00E279CD"/>
    <w:rsid w:val="00E57734"/>
    <w:rsid w:val="00E6008F"/>
    <w:rsid w:val="00E87088"/>
    <w:rsid w:val="00E90F52"/>
    <w:rsid w:val="00EB168D"/>
    <w:rsid w:val="00EC1AA1"/>
    <w:rsid w:val="00EC53EB"/>
    <w:rsid w:val="00F04DBB"/>
    <w:rsid w:val="00F14D8C"/>
    <w:rsid w:val="00F26B0D"/>
    <w:rsid w:val="00F97E02"/>
    <w:rsid w:val="00FB1FA7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Pr>
      <w:b/>
      <w:bCs/>
      <w:caps w:val="0"/>
      <w:smallCaps/>
      <w:spacing w:val="10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Uwydatnienie">
    <w:name w:val="Emphasis"/>
    <w:basedOn w:val="Domylnaczcionkaakapitu"/>
    <w:uiPriority w:val="20"/>
    <w:qFormat/>
    <w:rPr>
      <w:i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color w:val="4A66AC" w:themeColor="accent1"/>
      <w:sz w:val="28"/>
      <w:szCs w:val="28"/>
    </w:rPr>
  </w:style>
  <w:style w:type="character" w:styleId="Odwoanieintensywne">
    <w:name w:val="Intense Reference"/>
    <w:basedOn w:val="Domylnaczcionkaakapit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ipercze">
    <w:name w:val="Hyperlink"/>
    <w:basedOn w:val="Domylnaczcionkaakapitu"/>
    <w:unhideWhenUsed/>
    <w:rPr>
      <w:color w:val="5B63B7" w:themeColor="text2" w:themeTint="99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EBBF0" w:themeColor="followedHyperlink"/>
      <w:u w:val="single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ytatZnak">
    <w:name w:val="Cytat Znak"/>
    <w:basedOn w:val="Domylnaczcionkaakapitu"/>
    <w:link w:val="Cytat"/>
    <w:uiPriority w:val="29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97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4C62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E3D"/>
  </w:style>
  <w:style w:type="paragraph" w:styleId="Stopka">
    <w:name w:val="footer"/>
    <w:basedOn w:val="Normalny"/>
    <w:link w:val="StopkaZnak"/>
    <w:uiPriority w:val="99"/>
    <w:unhideWhenUsed/>
    <w:rsid w:val="001A4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E3D"/>
  </w:style>
  <w:style w:type="paragraph" w:customStyle="1" w:styleId="Default">
    <w:name w:val="Default"/>
    <w:rsid w:val="001A4E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088"/>
    <w:pPr>
      <w:spacing w:after="200" w:line="240" w:lineRule="auto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088"/>
    <w:rPr>
      <w:rFonts w:eastAsiaTheme="minorHAnsi"/>
      <w:sz w:val="20"/>
      <w:szCs w:val="2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088"/>
    <w:rPr>
      <w:rFonts w:ascii="Segoe UI" w:hAnsi="Segoe UI" w:cs="Segoe UI"/>
      <w:sz w:val="18"/>
      <w:szCs w:val="18"/>
    </w:rPr>
  </w:style>
  <w:style w:type="table" w:customStyle="1" w:styleId="Tabelasiatki1jasnaakcent31">
    <w:name w:val="Tabela siatki 1 — jasna — akcent 31"/>
    <w:basedOn w:val="Standardowy"/>
    <w:uiPriority w:val="46"/>
    <w:rsid w:val="00424A1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Projekt%20Jon%20(pusty).dotx" TargetMode="External"/></Relationships>
</file>

<file path=word/theme/theme1.xml><?xml version="1.0" encoding="utf-8"?>
<a:theme xmlns:a="http://schemas.openxmlformats.org/drawingml/2006/main" name="Ion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23C81-74E2-4EE3-A23F-7F6A75B7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Jon (pusty)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Henzler</dc:creator>
  <cp:lastModifiedBy>uzytkownik</cp:lastModifiedBy>
  <cp:revision>2</cp:revision>
  <dcterms:created xsi:type="dcterms:W3CDTF">2015-08-06T08:44:00Z</dcterms:created>
  <dcterms:modified xsi:type="dcterms:W3CDTF">2015-08-06T08:44:00Z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