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66" w:rsidRDefault="00DB1BF4" w:rsidP="00DB1BF4">
      <w:pPr>
        <w:pStyle w:val="NormalnyWeb"/>
        <w:jc w:val="center"/>
        <w:rPr>
          <w:b/>
          <w:color w:val="006600"/>
          <w:sz w:val="28"/>
          <w:szCs w:val="28"/>
        </w:rPr>
      </w:pPr>
      <w:r w:rsidRPr="00DB1BF4">
        <w:rPr>
          <w:b/>
          <w:color w:val="006600"/>
          <w:sz w:val="28"/>
          <w:szCs w:val="28"/>
        </w:rPr>
        <w:drawing>
          <wp:inline distT="0" distB="0" distL="0" distR="0">
            <wp:extent cx="5512435" cy="983615"/>
            <wp:effectExtent l="1905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435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249" w:rsidRPr="00FD4717" w:rsidRDefault="00A07249" w:rsidP="00FD4717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color w:val="17365D" w:themeColor="text2" w:themeShade="BF"/>
          <w:sz w:val="36"/>
          <w:szCs w:val="36"/>
        </w:rPr>
      </w:pPr>
      <w:r w:rsidRPr="00FD4717">
        <w:rPr>
          <w:rFonts w:asciiTheme="minorHAnsi" w:hAnsiTheme="minorHAnsi"/>
          <w:b/>
          <w:color w:val="17365D" w:themeColor="text2" w:themeShade="BF"/>
          <w:sz w:val="36"/>
          <w:szCs w:val="36"/>
        </w:rPr>
        <w:t>ULOTKA INFORMACYJNA</w:t>
      </w:r>
    </w:p>
    <w:p w:rsidR="0074584B" w:rsidRPr="00FD4717" w:rsidRDefault="00FD4717" w:rsidP="00FD4717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color w:val="006600"/>
          <w:sz w:val="28"/>
          <w:szCs w:val="28"/>
        </w:rPr>
      </w:pPr>
      <w:r>
        <w:rPr>
          <w:rFonts w:asciiTheme="minorHAnsi" w:hAnsiTheme="minorHAnsi"/>
          <w:b/>
          <w:color w:val="006600"/>
          <w:sz w:val="28"/>
          <w:szCs w:val="28"/>
        </w:rPr>
        <w:t xml:space="preserve">PFRON </w:t>
      </w:r>
      <w:r w:rsidR="003B3D6F" w:rsidRPr="00FD4717">
        <w:rPr>
          <w:rFonts w:asciiTheme="minorHAnsi" w:hAnsiTheme="minorHAnsi"/>
          <w:b/>
          <w:color w:val="006600"/>
          <w:sz w:val="28"/>
          <w:szCs w:val="28"/>
        </w:rPr>
        <w:t xml:space="preserve">uruchomił program </w:t>
      </w:r>
      <w:r w:rsidR="00A07B18" w:rsidRPr="00FD4717">
        <w:rPr>
          <w:rFonts w:asciiTheme="minorHAnsi" w:hAnsiTheme="minorHAnsi"/>
          <w:b/>
          <w:color w:val="006600"/>
          <w:sz w:val="28"/>
          <w:szCs w:val="28"/>
        </w:rPr>
        <w:t xml:space="preserve">„Pomoc osobom </w:t>
      </w:r>
      <w:r w:rsidR="003B3D6F" w:rsidRPr="00FD4717">
        <w:rPr>
          <w:rFonts w:asciiTheme="minorHAnsi" w:hAnsiTheme="minorHAnsi"/>
          <w:b/>
          <w:color w:val="006600"/>
          <w:sz w:val="28"/>
          <w:szCs w:val="28"/>
        </w:rPr>
        <w:t xml:space="preserve">niepełnosprawnym poszkodowanym </w:t>
      </w:r>
      <w:r w:rsidR="00F734BE" w:rsidRPr="00FD4717">
        <w:rPr>
          <w:rFonts w:asciiTheme="minorHAnsi" w:hAnsiTheme="minorHAnsi"/>
          <w:b/>
          <w:color w:val="006600"/>
          <w:sz w:val="28"/>
          <w:szCs w:val="28"/>
        </w:rPr>
        <w:br/>
      </w:r>
      <w:r w:rsidR="00A07B18" w:rsidRPr="00FD4717">
        <w:rPr>
          <w:rFonts w:asciiTheme="minorHAnsi" w:hAnsiTheme="minorHAnsi"/>
          <w:b/>
          <w:color w:val="006600"/>
          <w:sz w:val="28"/>
          <w:szCs w:val="28"/>
        </w:rPr>
        <w:t>w wyniku żywiołu w 2017 r.”</w:t>
      </w:r>
    </w:p>
    <w:p w:rsidR="00F734BE" w:rsidRPr="00FD4717" w:rsidRDefault="00F734BE" w:rsidP="00EF65E7">
      <w:pPr>
        <w:pStyle w:val="NormalnyWeb"/>
        <w:spacing w:before="120" w:beforeAutospacing="0" w:after="120" w:afterAutospacing="0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  <w:r w:rsidRPr="00FD4717">
        <w:rPr>
          <w:rFonts w:asciiTheme="minorHAnsi" w:hAnsiTheme="minorHAnsi"/>
          <w:b/>
          <w:color w:val="17365D" w:themeColor="text2" w:themeShade="BF"/>
          <w:sz w:val="28"/>
          <w:szCs w:val="28"/>
        </w:rPr>
        <w:t>Do kogo adresowana jest pomoc?</w:t>
      </w:r>
    </w:p>
    <w:p w:rsidR="003B3D6F" w:rsidRPr="009F5BEF" w:rsidRDefault="003B3D6F" w:rsidP="00D56AE1">
      <w:pPr>
        <w:pStyle w:val="NormalnyWeb"/>
        <w:spacing w:before="60" w:beforeAutospacing="0" w:after="60" w:afterAutospacing="0"/>
        <w:rPr>
          <w:rFonts w:asciiTheme="minorHAnsi" w:hAnsiTheme="minorHAnsi"/>
          <w:b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</w:rPr>
        <w:t xml:space="preserve">Adresatami programu są </w:t>
      </w:r>
      <w:r w:rsidRPr="009F5BEF">
        <w:rPr>
          <w:rFonts w:asciiTheme="minorHAnsi" w:hAnsiTheme="minorHAnsi"/>
          <w:b/>
          <w:sz w:val="22"/>
          <w:szCs w:val="22"/>
          <w:u w:val="single"/>
        </w:rPr>
        <w:t>poszkodowane na skutek żywiołu</w:t>
      </w:r>
      <w:r w:rsidRPr="009F5BEF">
        <w:rPr>
          <w:rFonts w:asciiTheme="minorHAnsi" w:hAnsiTheme="minorHAnsi"/>
          <w:b/>
          <w:sz w:val="22"/>
          <w:szCs w:val="22"/>
        </w:rPr>
        <w:t>:</w:t>
      </w:r>
    </w:p>
    <w:p w:rsidR="003B3D6F" w:rsidRPr="009F5BEF" w:rsidRDefault="003B3D6F" w:rsidP="009F5BEF">
      <w:pPr>
        <w:pStyle w:val="NormalnyWeb"/>
        <w:numPr>
          <w:ilvl w:val="0"/>
          <w:numId w:val="17"/>
        </w:numPr>
        <w:spacing w:before="0" w:beforeAutospacing="0" w:after="0" w:afterAutospacing="0"/>
        <w:ind w:left="425" w:hanging="425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  <w:u w:val="single"/>
        </w:rPr>
        <w:t>osoby niepełnosprawne</w:t>
      </w:r>
      <w:r w:rsidRPr="009F5BEF">
        <w:rPr>
          <w:rFonts w:asciiTheme="minorHAnsi" w:hAnsiTheme="minorHAnsi"/>
          <w:b/>
          <w:sz w:val="22"/>
          <w:szCs w:val="22"/>
        </w:rPr>
        <w:t xml:space="preserve"> </w:t>
      </w:r>
      <w:r w:rsidRPr="009F5BEF">
        <w:rPr>
          <w:rFonts w:asciiTheme="minorHAnsi" w:hAnsiTheme="minorHAnsi"/>
          <w:sz w:val="22"/>
          <w:szCs w:val="22"/>
        </w:rPr>
        <w:t xml:space="preserve">posiadające aktualne orzeczenie o stopniu niepełnosprawności </w:t>
      </w:r>
      <w:r w:rsidR="00F734BE" w:rsidRPr="009F5BEF">
        <w:rPr>
          <w:rFonts w:asciiTheme="minorHAnsi" w:hAnsiTheme="minorHAnsi"/>
          <w:sz w:val="22"/>
          <w:szCs w:val="22"/>
        </w:rPr>
        <w:br/>
      </w:r>
      <w:r w:rsidRPr="009F5BEF">
        <w:rPr>
          <w:rFonts w:asciiTheme="minorHAnsi" w:hAnsiTheme="minorHAnsi"/>
          <w:sz w:val="22"/>
          <w:szCs w:val="22"/>
        </w:rPr>
        <w:t>(lub orzeczenie równoważne)</w:t>
      </w:r>
    </w:p>
    <w:p w:rsidR="00F734BE" w:rsidRPr="009F5BEF" w:rsidRDefault="00F734BE" w:rsidP="009F5BEF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>oraz</w:t>
      </w:r>
    </w:p>
    <w:p w:rsidR="003B3D6F" w:rsidRPr="009F5BEF" w:rsidRDefault="003B3D6F" w:rsidP="009F5BEF">
      <w:pPr>
        <w:pStyle w:val="NormalnyWeb"/>
        <w:numPr>
          <w:ilvl w:val="0"/>
          <w:numId w:val="17"/>
        </w:numPr>
        <w:spacing w:before="0" w:beforeAutospacing="0" w:after="0" w:afterAutospacing="0"/>
        <w:ind w:left="425" w:hanging="425"/>
        <w:rPr>
          <w:rFonts w:asciiTheme="minorHAnsi" w:hAnsiTheme="minorHAnsi"/>
          <w:b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  <w:u w:val="single"/>
        </w:rPr>
        <w:t>dzieci i młodzież niepełnosprawna</w:t>
      </w:r>
      <w:r w:rsidRPr="009F5BEF">
        <w:rPr>
          <w:rFonts w:asciiTheme="minorHAnsi" w:hAnsiTheme="minorHAnsi"/>
          <w:b/>
          <w:sz w:val="22"/>
          <w:szCs w:val="22"/>
        </w:rPr>
        <w:t xml:space="preserve"> </w:t>
      </w:r>
      <w:r w:rsidRPr="009F5BEF">
        <w:rPr>
          <w:rFonts w:asciiTheme="minorHAnsi" w:hAnsiTheme="minorHAnsi"/>
          <w:sz w:val="22"/>
          <w:szCs w:val="22"/>
        </w:rPr>
        <w:t>posiadająca aktualne orzeczenie o niepełnosprawności, wydane przed ukończeniem 16 roku życia</w:t>
      </w:r>
    </w:p>
    <w:p w:rsidR="003B3D6F" w:rsidRPr="009F5BEF" w:rsidRDefault="003B3D6F" w:rsidP="009F5BEF">
      <w:pPr>
        <w:pStyle w:val="NormalnyWeb"/>
        <w:spacing w:before="0" w:beforeAutospacing="0" w:after="6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</w:rPr>
        <w:t xml:space="preserve">zamieszkujące na terenie gmin, których wykaz określony został w załączniku: </w:t>
      </w:r>
    </w:p>
    <w:p w:rsidR="003B3D6F" w:rsidRPr="009F5BEF" w:rsidRDefault="003B3D6F" w:rsidP="009F5BEF">
      <w:pPr>
        <w:pStyle w:val="NormalnyWeb"/>
        <w:numPr>
          <w:ilvl w:val="0"/>
          <w:numId w:val="14"/>
        </w:numPr>
        <w:spacing w:before="60" w:beforeAutospacing="0" w:after="6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 xml:space="preserve">do rozporządzenia Prezesa Rady Ministrów z dnia 17 sierpnia 2017 r. w sprawie gmin poszkodowanych w wyniku działania żywiołu w sierpniu 2017 r., w których stosuje się szczególne zasady odbudowy, remontów i </w:t>
      </w:r>
      <w:r w:rsidR="009F5BEF">
        <w:rPr>
          <w:rFonts w:asciiTheme="minorHAnsi" w:hAnsiTheme="minorHAnsi"/>
          <w:sz w:val="22"/>
          <w:szCs w:val="22"/>
        </w:rPr>
        <w:t xml:space="preserve">rozbiórek obiektów budowlanych </w:t>
      </w:r>
      <w:r w:rsidRPr="009F5BEF">
        <w:rPr>
          <w:rFonts w:asciiTheme="minorHAnsi" w:hAnsiTheme="minorHAnsi"/>
          <w:sz w:val="22"/>
          <w:szCs w:val="22"/>
        </w:rPr>
        <w:t>(Dz. U. z 2017 r., poz. 1547, z późn. zm.),</w:t>
      </w:r>
    </w:p>
    <w:p w:rsidR="003B3D6F" w:rsidRPr="009F5BEF" w:rsidRDefault="003B3D6F" w:rsidP="009F5BEF">
      <w:pPr>
        <w:pStyle w:val="NormalnyWeb"/>
        <w:numPr>
          <w:ilvl w:val="0"/>
          <w:numId w:val="14"/>
        </w:numPr>
        <w:spacing w:before="60" w:beforeAutospacing="0" w:after="6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 xml:space="preserve">do rozporządzenia Prezesa Rady Ministrów z dnia 25 sierpnia 2017 r. w sprawie gmin poszkodowanych w wyniku działania żywiołu w sierpniu 2017 r., w których stosuje się szczególne zasady odbudowy, remontów i </w:t>
      </w:r>
      <w:r w:rsidR="009F5BEF">
        <w:rPr>
          <w:rFonts w:asciiTheme="minorHAnsi" w:hAnsiTheme="minorHAnsi"/>
          <w:sz w:val="22"/>
          <w:szCs w:val="22"/>
        </w:rPr>
        <w:t xml:space="preserve">rozbiórek obiektów budowlanych </w:t>
      </w:r>
      <w:r w:rsidRPr="009F5BEF">
        <w:rPr>
          <w:rFonts w:asciiTheme="minorHAnsi" w:hAnsiTheme="minorHAnsi"/>
          <w:sz w:val="22"/>
          <w:szCs w:val="22"/>
        </w:rPr>
        <w:t>(Dz. U. z 2017 r., poz. 1583).</w:t>
      </w:r>
    </w:p>
    <w:p w:rsidR="00822A63" w:rsidRPr="00FD4717" w:rsidRDefault="00822A63" w:rsidP="009F5BEF">
      <w:pPr>
        <w:pStyle w:val="NormalnyWeb"/>
        <w:spacing w:before="180" w:beforeAutospacing="0" w:after="60" w:afterAutospacing="0"/>
        <w:jc w:val="both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  <w:r w:rsidRPr="00FD4717">
        <w:rPr>
          <w:rFonts w:asciiTheme="minorHAnsi" w:hAnsiTheme="minorHAnsi"/>
          <w:b/>
          <w:color w:val="17365D" w:themeColor="text2" w:themeShade="BF"/>
          <w:sz w:val="28"/>
          <w:szCs w:val="28"/>
        </w:rPr>
        <w:t>Kto jest realizatorem programu</w:t>
      </w:r>
      <w:r w:rsidR="008976AA" w:rsidRPr="00FD4717">
        <w:rPr>
          <w:rFonts w:asciiTheme="minorHAnsi" w:hAnsiTheme="minorHAnsi"/>
          <w:b/>
          <w:color w:val="17365D" w:themeColor="text2" w:themeShade="BF"/>
          <w:sz w:val="28"/>
          <w:szCs w:val="28"/>
        </w:rPr>
        <w:t>, gdzie i do kiedy należy składać wnioski</w:t>
      </w:r>
      <w:r w:rsidRPr="00FD4717">
        <w:rPr>
          <w:rFonts w:asciiTheme="minorHAnsi" w:hAnsiTheme="minorHAnsi"/>
          <w:b/>
          <w:color w:val="17365D" w:themeColor="text2" w:themeShade="BF"/>
          <w:sz w:val="28"/>
          <w:szCs w:val="28"/>
        </w:rPr>
        <w:t xml:space="preserve">? </w:t>
      </w:r>
    </w:p>
    <w:p w:rsidR="001360D6" w:rsidRPr="009F5BEF" w:rsidRDefault="00822A63" w:rsidP="009F5BEF">
      <w:pPr>
        <w:pStyle w:val="NormalnyWeb"/>
        <w:spacing w:before="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>Realizator programu</w:t>
      </w:r>
      <w:r w:rsidR="00F734BE" w:rsidRPr="009F5BEF">
        <w:rPr>
          <w:rFonts w:asciiTheme="minorHAnsi" w:hAnsiTheme="minorHAnsi"/>
          <w:sz w:val="22"/>
          <w:szCs w:val="22"/>
        </w:rPr>
        <w:t xml:space="preserve"> – </w:t>
      </w:r>
      <w:r w:rsidR="00F734BE" w:rsidRPr="009F5BEF">
        <w:rPr>
          <w:rFonts w:asciiTheme="minorHAnsi" w:hAnsiTheme="minorHAnsi"/>
          <w:b/>
          <w:sz w:val="22"/>
          <w:szCs w:val="22"/>
          <w:u w:val="single"/>
        </w:rPr>
        <w:t>samorząd powiatowy</w:t>
      </w:r>
      <w:r w:rsidR="00F734BE" w:rsidRPr="009F5BEF">
        <w:rPr>
          <w:rFonts w:asciiTheme="minorHAnsi" w:hAnsiTheme="minorHAnsi"/>
          <w:sz w:val="22"/>
          <w:szCs w:val="22"/>
        </w:rPr>
        <w:t xml:space="preserve">, który przystąpił do realizacji programu wyznacza </w:t>
      </w:r>
      <w:r w:rsidRPr="009F5BEF">
        <w:rPr>
          <w:rFonts w:asciiTheme="minorHAnsi" w:hAnsiTheme="minorHAnsi"/>
          <w:sz w:val="22"/>
          <w:szCs w:val="22"/>
        </w:rPr>
        <w:t>jednostk</w:t>
      </w:r>
      <w:r w:rsidR="00F734BE" w:rsidRPr="009F5BEF">
        <w:rPr>
          <w:rFonts w:asciiTheme="minorHAnsi" w:hAnsiTheme="minorHAnsi"/>
          <w:sz w:val="22"/>
          <w:szCs w:val="22"/>
        </w:rPr>
        <w:t>ę</w:t>
      </w:r>
      <w:r w:rsidRPr="009F5BEF">
        <w:rPr>
          <w:rFonts w:asciiTheme="minorHAnsi" w:hAnsiTheme="minorHAnsi"/>
          <w:sz w:val="22"/>
          <w:szCs w:val="22"/>
        </w:rPr>
        <w:t xml:space="preserve"> samorządu powiatowego</w:t>
      </w:r>
      <w:r w:rsidR="00F734BE" w:rsidRPr="009F5BEF">
        <w:rPr>
          <w:rFonts w:asciiTheme="minorHAnsi" w:hAnsiTheme="minorHAnsi"/>
          <w:sz w:val="22"/>
          <w:szCs w:val="22"/>
        </w:rPr>
        <w:t xml:space="preserve"> do realizacji programu</w:t>
      </w:r>
      <w:r w:rsidRPr="009F5BEF">
        <w:rPr>
          <w:rFonts w:asciiTheme="minorHAnsi" w:hAnsiTheme="minorHAnsi"/>
          <w:sz w:val="22"/>
          <w:szCs w:val="22"/>
        </w:rPr>
        <w:t xml:space="preserve"> – na ogół </w:t>
      </w:r>
      <w:r w:rsidRPr="009F5BEF">
        <w:rPr>
          <w:rFonts w:asciiTheme="minorHAnsi" w:hAnsiTheme="minorHAnsi"/>
          <w:b/>
          <w:sz w:val="22"/>
          <w:szCs w:val="22"/>
          <w:u w:val="single"/>
        </w:rPr>
        <w:t>Powiatowe Centrum Pomocy Rodzinie</w:t>
      </w:r>
      <w:r w:rsidRPr="009F5BEF">
        <w:rPr>
          <w:rFonts w:asciiTheme="minorHAnsi" w:hAnsiTheme="minorHAnsi"/>
          <w:sz w:val="22"/>
          <w:szCs w:val="22"/>
        </w:rPr>
        <w:t xml:space="preserve">. W celu uzyskania informacji o programie należy kontaktować się bezpośrednio </w:t>
      </w:r>
      <w:r w:rsidR="00F734BE" w:rsidRPr="009F5BEF">
        <w:rPr>
          <w:rFonts w:asciiTheme="minorHAnsi" w:hAnsiTheme="minorHAnsi"/>
          <w:sz w:val="22"/>
          <w:szCs w:val="22"/>
        </w:rPr>
        <w:t>z realizatorem programu</w:t>
      </w:r>
      <w:r w:rsidRPr="009F5BEF">
        <w:rPr>
          <w:rFonts w:asciiTheme="minorHAnsi" w:hAnsiTheme="minorHAnsi"/>
          <w:sz w:val="22"/>
          <w:szCs w:val="22"/>
        </w:rPr>
        <w:t>.</w:t>
      </w:r>
      <w:r w:rsidR="00B95D08" w:rsidRPr="009F5BEF">
        <w:rPr>
          <w:rFonts w:asciiTheme="minorHAnsi" w:hAnsiTheme="minorHAnsi"/>
          <w:sz w:val="22"/>
          <w:szCs w:val="22"/>
        </w:rPr>
        <w:t xml:space="preserve"> Realizator programu dysponuje formularzami wniosków, rozpatruje złożone wnioski i podejmuje decyzje w sprawie udzielenia wnioskowanej pomocy.</w:t>
      </w:r>
      <w:r w:rsidR="008976AA" w:rsidRPr="009F5BEF">
        <w:rPr>
          <w:rFonts w:asciiTheme="minorHAnsi" w:hAnsiTheme="minorHAnsi"/>
          <w:sz w:val="22"/>
          <w:szCs w:val="22"/>
        </w:rPr>
        <w:t xml:space="preserve"> </w:t>
      </w:r>
    </w:p>
    <w:p w:rsidR="00822A63" w:rsidRPr="009F5BEF" w:rsidRDefault="001360D6" w:rsidP="009F5BEF">
      <w:pPr>
        <w:pStyle w:val="NormalnyWeb"/>
        <w:spacing w:before="120" w:beforeAutospacing="0" w:after="60" w:afterAutospacing="0"/>
        <w:jc w:val="both"/>
        <w:rPr>
          <w:rFonts w:asciiTheme="minorHAnsi" w:hAnsiTheme="minorHAnsi"/>
          <w:sz w:val="22"/>
          <w:szCs w:val="22"/>
          <w:u w:val="single"/>
        </w:rPr>
      </w:pPr>
      <w:r w:rsidRPr="009F5BEF">
        <w:rPr>
          <w:rFonts w:asciiTheme="minorHAnsi" w:hAnsiTheme="minorHAnsi"/>
          <w:b/>
          <w:sz w:val="22"/>
          <w:szCs w:val="22"/>
        </w:rPr>
        <w:t xml:space="preserve">Wnioski w ramach programu składane są w trybie ciągłym, jednakże nie później niż do dnia </w:t>
      </w:r>
      <w:r w:rsidR="00D33338">
        <w:rPr>
          <w:rFonts w:asciiTheme="minorHAnsi" w:hAnsiTheme="minorHAnsi"/>
          <w:b/>
          <w:sz w:val="22"/>
          <w:szCs w:val="22"/>
        </w:rPr>
        <w:br/>
      </w:r>
      <w:r w:rsidRPr="009F5BEF">
        <w:rPr>
          <w:rFonts w:asciiTheme="minorHAnsi" w:hAnsiTheme="minorHAnsi"/>
          <w:b/>
          <w:sz w:val="22"/>
          <w:szCs w:val="22"/>
          <w:u w:val="single"/>
        </w:rPr>
        <w:t>1 grudnia 2017 roku.</w:t>
      </w:r>
    </w:p>
    <w:p w:rsidR="003B3D6F" w:rsidRPr="00FD4717" w:rsidRDefault="003B3D6F" w:rsidP="009F5BEF">
      <w:pPr>
        <w:pStyle w:val="NormalnyWeb"/>
        <w:spacing w:before="180" w:beforeAutospacing="0" w:after="60" w:afterAutospacing="0"/>
        <w:jc w:val="both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  <w:r w:rsidRPr="00FD4717">
        <w:rPr>
          <w:rFonts w:asciiTheme="minorHAnsi" w:hAnsiTheme="minorHAnsi"/>
          <w:b/>
          <w:color w:val="17365D" w:themeColor="text2" w:themeShade="BF"/>
          <w:sz w:val="28"/>
          <w:szCs w:val="28"/>
        </w:rPr>
        <w:t>Jaką pomoc można uzyskać w ramach programu?</w:t>
      </w:r>
    </w:p>
    <w:p w:rsidR="003B3D6F" w:rsidRPr="009F5BEF" w:rsidRDefault="003B3D6F" w:rsidP="00FD4717">
      <w:pPr>
        <w:pStyle w:val="NormalnyWeb"/>
        <w:spacing w:before="12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</w:rPr>
        <w:t xml:space="preserve">W ramach </w:t>
      </w:r>
      <w:r w:rsidR="00B320D6" w:rsidRPr="009F5BEF">
        <w:rPr>
          <w:rFonts w:asciiTheme="minorHAnsi" w:hAnsiTheme="minorHAnsi"/>
          <w:b/>
          <w:sz w:val="22"/>
          <w:szCs w:val="22"/>
        </w:rPr>
        <w:t>Modułu I</w:t>
      </w:r>
      <w:r w:rsidR="00B320D6" w:rsidRPr="009F5BEF">
        <w:rPr>
          <w:rFonts w:asciiTheme="minorHAnsi" w:hAnsiTheme="minorHAnsi"/>
          <w:sz w:val="22"/>
          <w:szCs w:val="22"/>
        </w:rPr>
        <w:t xml:space="preserve"> programu</w:t>
      </w:r>
      <w:r w:rsidR="00822A63" w:rsidRPr="009F5BEF">
        <w:rPr>
          <w:rFonts w:asciiTheme="minorHAnsi" w:hAnsiTheme="minorHAnsi"/>
          <w:sz w:val="22"/>
          <w:szCs w:val="22"/>
        </w:rPr>
        <w:t xml:space="preserve"> każda poszkodowana w wyniku żywiołu osoba niepełnosprawna</w:t>
      </w:r>
      <w:r w:rsidR="00B320D6" w:rsidRPr="009F5BEF">
        <w:rPr>
          <w:rFonts w:asciiTheme="minorHAnsi" w:hAnsiTheme="minorHAnsi"/>
          <w:sz w:val="22"/>
          <w:szCs w:val="22"/>
        </w:rPr>
        <w:t xml:space="preserve"> </w:t>
      </w:r>
      <w:r w:rsidR="00822A63" w:rsidRPr="009F5BEF">
        <w:rPr>
          <w:rFonts w:asciiTheme="minorHAnsi" w:hAnsiTheme="minorHAnsi"/>
          <w:sz w:val="22"/>
          <w:szCs w:val="22"/>
        </w:rPr>
        <w:t xml:space="preserve">spełniająca wszystkie warunki przewidziane w programie </w:t>
      </w:r>
      <w:r w:rsidR="00B320D6" w:rsidRPr="009F5BEF">
        <w:rPr>
          <w:rFonts w:asciiTheme="minorHAnsi" w:hAnsiTheme="minorHAnsi"/>
          <w:sz w:val="22"/>
          <w:szCs w:val="22"/>
        </w:rPr>
        <w:t>moż</w:t>
      </w:r>
      <w:r w:rsidR="00822A63" w:rsidRPr="009F5BEF">
        <w:rPr>
          <w:rFonts w:asciiTheme="minorHAnsi" w:hAnsiTheme="minorHAnsi"/>
          <w:sz w:val="22"/>
          <w:szCs w:val="22"/>
        </w:rPr>
        <w:t>e</w:t>
      </w:r>
      <w:r w:rsidR="00B320D6" w:rsidRPr="009F5BEF">
        <w:rPr>
          <w:rFonts w:asciiTheme="minorHAnsi" w:hAnsiTheme="minorHAnsi"/>
          <w:sz w:val="22"/>
          <w:szCs w:val="22"/>
        </w:rPr>
        <w:t xml:space="preserve"> otrzymać </w:t>
      </w:r>
      <w:r w:rsidR="00B320D6" w:rsidRPr="009F5BEF">
        <w:rPr>
          <w:rFonts w:asciiTheme="minorHAnsi" w:hAnsiTheme="minorHAnsi"/>
          <w:sz w:val="22"/>
          <w:szCs w:val="22"/>
          <w:u w:val="single"/>
        </w:rPr>
        <w:t xml:space="preserve">jednorazowe świadczenie </w:t>
      </w:r>
      <w:r w:rsidR="00AB500C">
        <w:rPr>
          <w:rFonts w:asciiTheme="minorHAnsi" w:hAnsiTheme="minorHAnsi"/>
          <w:sz w:val="22"/>
          <w:szCs w:val="22"/>
          <w:u w:val="single"/>
        </w:rPr>
        <w:br/>
      </w:r>
      <w:r w:rsidR="00B320D6" w:rsidRPr="009F5BEF">
        <w:rPr>
          <w:rFonts w:asciiTheme="minorHAnsi" w:hAnsiTheme="minorHAnsi"/>
          <w:sz w:val="22"/>
          <w:szCs w:val="22"/>
          <w:u w:val="single"/>
        </w:rPr>
        <w:t>na rehabilitację społeczną w wysokości 2</w:t>
      </w:r>
      <w:r w:rsidR="00083BE5">
        <w:rPr>
          <w:rFonts w:asciiTheme="minorHAnsi" w:hAnsiTheme="minorHAnsi"/>
          <w:sz w:val="22"/>
          <w:szCs w:val="22"/>
          <w:u w:val="single"/>
        </w:rPr>
        <w:t>.</w:t>
      </w:r>
      <w:r w:rsidR="00B320D6" w:rsidRPr="009F5BEF">
        <w:rPr>
          <w:rFonts w:asciiTheme="minorHAnsi" w:hAnsiTheme="minorHAnsi"/>
          <w:sz w:val="22"/>
          <w:szCs w:val="22"/>
          <w:u w:val="single"/>
        </w:rPr>
        <w:t>000,00 zł</w:t>
      </w:r>
      <w:r w:rsidR="00B320D6" w:rsidRPr="009F5BEF">
        <w:rPr>
          <w:rFonts w:asciiTheme="minorHAnsi" w:hAnsiTheme="minorHAnsi"/>
          <w:sz w:val="22"/>
          <w:szCs w:val="22"/>
        </w:rPr>
        <w:t xml:space="preserve"> (słownie: dwa tysiące złotych) z zastrzeżeniem, </w:t>
      </w:r>
      <w:r w:rsidR="00AB500C">
        <w:rPr>
          <w:rFonts w:asciiTheme="minorHAnsi" w:hAnsiTheme="minorHAnsi"/>
          <w:sz w:val="22"/>
          <w:szCs w:val="22"/>
        </w:rPr>
        <w:br/>
      </w:r>
      <w:r w:rsidR="00B320D6" w:rsidRPr="009F5BEF">
        <w:rPr>
          <w:rFonts w:asciiTheme="minorHAnsi" w:hAnsiTheme="minorHAnsi"/>
          <w:sz w:val="22"/>
          <w:szCs w:val="22"/>
        </w:rPr>
        <w:t xml:space="preserve">że wysokość świadczenia nie może przekraczać kwoty wnioskowanej przez </w:t>
      </w:r>
      <w:r w:rsidR="00D33338">
        <w:rPr>
          <w:rFonts w:asciiTheme="minorHAnsi" w:hAnsiTheme="minorHAnsi"/>
          <w:sz w:val="22"/>
          <w:szCs w:val="22"/>
        </w:rPr>
        <w:t>W</w:t>
      </w:r>
      <w:r w:rsidR="00B320D6" w:rsidRPr="009F5BEF">
        <w:rPr>
          <w:rFonts w:asciiTheme="minorHAnsi" w:hAnsiTheme="minorHAnsi"/>
          <w:sz w:val="22"/>
          <w:szCs w:val="22"/>
        </w:rPr>
        <w:t xml:space="preserve">nioskodawcę. </w:t>
      </w:r>
      <w:r w:rsidR="00822A63" w:rsidRPr="009F5BEF">
        <w:rPr>
          <w:rFonts w:asciiTheme="minorHAnsi" w:hAnsiTheme="minorHAnsi"/>
          <w:sz w:val="22"/>
          <w:szCs w:val="22"/>
        </w:rPr>
        <w:t xml:space="preserve">Wysokość wnioskowanej pomocy </w:t>
      </w:r>
      <w:r w:rsidR="00D33338">
        <w:rPr>
          <w:rFonts w:asciiTheme="minorHAnsi" w:hAnsiTheme="minorHAnsi"/>
          <w:sz w:val="22"/>
          <w:szCs w:val="22"/>
        </w:rPr>
        <w:t>W</w:t>
      </w:r>
      <w:r w:rsidR="00822A63" w:rsidRPr="009F5BEF">
        <w:rPr>
          <w:rFonts w:asciiTheme="minorHAnsi" w:hAnsiTheme="minorHAnsi"/>
          <w:sz w:val="22"/>
          <w:szCs w:val="22"/>
        </w:rPr>
        <w:t>nioskodawca w</w:t>
      </w:r>
      <w:r w:rsidR="00B320D6" w:rsidRPr="009F5BEF">
        <w:rPr>
          <w:rFonts w:asciiTheme="minorHAnsi" w:hAnsiTheme="minorHAnsi"/>
          <w:sz w:val="22"/>
          <w:szCs w:val="22"/>
        </w:rPr>
        <w:t xml:space="preserve"> formularzu wniosku </w:t>
      </w:r>
      <w:r w:rsidR="00822A63" w:rsidRPr="009F5BEF">
        <w:rPr>
          <w:rFonts w:asciiTheme="minorHAnsi" w:hAnsiTheme="minorHAnsi"/>
          <w:sz w:val="22"/>
          <w:szCs w:val="22"/>
        </w:rPr>
        <w:t xml:space="preserve">powinien określić </w:t>
      </w:r>
      <w:r w:rsidR="00B320D6" w:rsidRPr="009F5BEF">
        <w:rPr>
          <w:rFonts w:asciiTheme="minorHAnsi" w:hAnsiTheme="minorHAnsi"/>
          <w:sz w:val="22"/>
          <w:szCs w:val="22"/>
        </w:rPr>
        <w:t>łącznie dla wszystkich osób niepełnosprawnych, których dotyczy przedmiotowy wniosek. Jest to pomoc doraźna niepodlegająca rozliczeniu wydatkowana zgodnie z potrzebami osoby niepełnosprawnej.</w:t>
      </w:r>
    </w:p>
    <w:p w:rsidR="006F5956" w:rsidRPr="009F5BEF" w:rsidRDefault="00033A66" w:rsidP="00D56AE1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Podopieczny/podopieczni, którego</w:t>
      </w:r>
      <w:r w:rsidR="00245723" w:rsidRPr="009F5BEF">
        <w:rPr>
          <w:rFonts w:asciiTheme="minorHAnsi" w:hAnsiTheme="minorHAnsi"/>
          <w:sz w:val="22"/>
          <w:szCs w:val="22"/>
        </w:rPr>
        <w:t>/których dotyczy wniosek w ramach Modułu I mus</w:t>
      </w:r>
      <w:r w:rsidR="0006577E" w:rsidRPr="009F5BEF">
        <w:rPr>
          <w:rFonts w:asciiTheme="minorHAnsi" w:hAnsiTheme="minorHAnsi"/>
          <w:sz w:val="22"/>
          <w:szCs w:val="22"/>
        </w:rPr>
        <w:t>i/mus</w:t>
      </w:r>
      <w:r w:rsidR="00245723" w:rsidRPr="009F5BEF">
        <w:rPr>
          <w:rFonts w:asciiTheme="minorHAnsi" w:hAnsiTheme="minorHAnsi"/>
          <w:sz w:val="22"/>
          <w:szCs w:val="22"/>
        </w:rPr>
        <w:t>zą</w:t>
      </w:r>
      <w:r w:rsidR="00B320D6" w:rsidRPr="009F5BEF">
        <w:rPr>
          <w:rFonts w:asciiTheme="minorHAnsi" w:hAnsiTheme="minorHAnsi"/>
          <w:sz w:val="22"/>
          <w:szCs w:val="22"/>
        </w:rPr>
        <w:t xml:space="preserve"> </w:t>
      </w:r>
      <w:r w:rsidR="006F5956" w:rsidRPr="009F5BEF">
        <w:rPr>
          <w:rFonts w:asciiTheme="minorHAnsi" w:hAnsiTheme="minorHAnsi"/>
          <w:sz w:val="22"/>
          <w:szCs w:val="22"/>
        </w:rPr>
        <w:t xml:space="preserve">zamieszkiwać razem z </w:t>
      </w:r>
      <w:r w:rsidR="00D33338">
        <w:rPr>
          <w:rFonts w:asciiTheme="minorHAnsi" w:hAnsiTheme="minorHAnsi"/>
          <w:sz w:val="22"/>
          <w:szCs w:val="22"/>
        </w:rPr>
        <w:t>W</w:t>
      </w:r>
      <w:r w:rsidR="006F5956" w:rsidRPr="009F5BEF">
        <w:rPr>
          <w:rFonts w:asciiTheme="minorHAnsi" w:hAnsiTheme="minorHAnsi"/>
          <w:sz w:val="22"/>
          <w:szCs w:val="22"/>
        </w:rPr>
        <w:t>nioskodawcą w obrębie tego samego gospodarstwa domowego (pobyt stały).</w:t>
      </w:r>
    </w:p>
    <w:p w:rsidR="00795738" w:rsidRPr="009F5BEF" w:rsidRDefault="00795738" w:rsidP="00D56AE1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  <w:u w:val="single"/>
        </w:rPr>
      </w:pPr>
      <w:r w:rsidRPr="009F5BEF">
        <w:rPr>
          <w:rFonts w:asciiTheme="minorHAnsi" w:hAnsiTheme="minorHAnsi"/>
          <w:sz w:val="22"/>
          <w:szCs w:val="22"/>
          <w:u w:val="single"/>
        </w:rPr>
        <w:t xml:space="preserve">Pomoc w ramach Modułu I dotyczy tylko tych </w:t>
      </w:r>
      <w:r w:rsidR="00185C88" w:rsidRPr="009F5BEF">
        <w:rPr>
          <w:rFonts w:asciiTheme="minorHAnsi" w:hAnsiTheme="minorHAnsi"/>
          <w:sz w:val="22"/>
          <w:szCs w:val="22"/>
          <w:u w:val="single"/>
        </w:rPr>
        <w:t>adresatów programu</w:t>
      </w:r>
      <w:r w:rsidRPr="009F5BEF">
        <w:rPr>
          <w:rFonts w:asciiTheme="minorHAnsi" w:hAnsiTheme="minorHAnsi"/>
          <w:sz w:val="22"/>
          <w:szCs w:val="22"/>
          <w:u w:val="single"/>
        </w:rPr>
        <w:t xml:space="preserve">, w odniesieniu do których przyznany został </w:t>
      </w:r>
      <w:r w:rsidR="00950333" w:rsidRPr="009F5BEF">
        <w:rPr>
          <w:rFonts w:asciiTheme="minorHAnsi" w:hAnsiTheme="minorHAnsi"/>
          <w:sz w:val="22"/>
          <w:szCs w:val="22"/>
          <w:u w:val="single"/>
        </w:rPr>
        <w:t xml:space="preserve">zasiłek celowy w związku z wystąpieniem zdarzenia noszącego znamiona klęski żywiołowej dla osób lub rodzin, które poniosły straty w gospodarstwach domowych (budynkach mieszkalnych, podstawowym wyposażeniu gospodarstw domowych) na podstawie art. 40 ust. 2 i 3 ustawy z dnia 12 marca 2004 r. </w:t>
      </w:r>
      <w:r w:rsidR="00AB500C">
        <w:rPr>
          <w:rFonts w:asciiTheme="minorHAnsi" w:hAnsiTheme="minorHAnsi"/>
          <w:sz w:val="22"/>
          <w:szCs w:val="22"/>
          <w:u w:val="single"/>
        </w:rPr>
        <w:br/>
      </w:r>
      <w:r w:rsidR="00950333" w:rsidRPr="009F5BEF">
        <w:rPr>
          <w:rFonts w:asciiTheme="minorHAnsi" w:hAnsiTheme="minorHAnsi"/>
          <w:sz w:val="22"/>
          <w:szCs w:val="22"/>
          <w:u w:val="single"/>
        </w:rPr>
        <w:t>o pomocy społecznej (Dz. U. z 2016 r. poz. 930, z późn. zm.).</w:t>
      </w:r>
    </w:p>
    <w:p w:rsidR="00822A63" w:rsidRPr="009F5BEF" w:rsidRDefault="00B320D6" w:rsidP="009F5BEF">
      <w:pPr>
        <w:pStyle w:val="NormalnyWeb"/>
        <w:spacing w:before="12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</w:rPr>
        <w:lastRenderedPageBreak/>
        <w:t>W ramach Modułu II</w:t>
      </w:r>
      <w:r w:rsidRPr="009F5BEF">
        <w:rPr>
          <w:rFonts w:asciiTheme="minorHAnsi" w:hAnsiTheme="minorHAnsi"/>
          <w:sz w:val="22"/>
          <w:szCs w:val="22"/>
        </w:rPr>
        <w:t xml:space="preserve"> programu można otrzymać </w:t>
      </w:r>
      <w:r w:rsidR="00822A63" w:rsidRPr="009F5BEF">
        <w:rPr>
          <w:rFonts w:asciiTheme="minorHAnsi" w:hAnsiTheme="minorHAnsi"/>
          <w:sz w:val="22"/>
          <w:szCs w:val="22"/>
          <w:u w:val="single"/>
        </w:rPr>
        <w:t>jednorazowe świadczenie stanowiącego rekompensatę poniesionych strat i/lub pokrycie k</w:t>
      </w:r>
      <w:r w:rsidR="00D33338">
        <w:rPr>
          <w:rFonts w:asciiTheme="minorHAnsi" w:hAnsiTheme="minorHAnsi"/>
          <w:sz w:val="22"/>
          <w:szCs w:val="22"/>
          <w:u w:val="single"/>
        </w:rPr>
        <w:t xml:space="preserve">osztów przeprowadzenia naprawy </w:t>
      </w:r>
      <w:r w:rsidR="00822A63" w:rsidRPr="009F5BEF">
        <w:rPr>
          <w:rFonts w:asciiTheme="minorHAnsi" w:hAnsiTheme="minorHAnsi"/>
          <w:sz w:val="22"/>
          <w:szCs w:val="22"/>
          <w:u w:val="single"/>
        </w:rPr>
        <w:t>w odniesieniu do sprzętu</w:t>
      </w:r>
      <w:r w:rsidR="00D33338">
        <w:rPr>
          <w:rFonts w:asciiTheme="minorHAnsi" w:hAnsiTheme="minorHAnsi"/>
          <w:sz w:val="22"/>
          <w:szCs w:val="22"/>
          <w:u w:val="single"/>
        </w:rPr>
        <w:t>/urządzenia /środka pomocniczego</w:t>
      </w:r>
      <w:r w:rsidR="00822A63" w:rsidRPr="009F5BEF">
        <w:rPr>
          <w:rFonts w:asciiTheme="minorHAnsi" w:hAnsiTheme="minorHAnsi"/>
          <w:sz w:val="22"/>
          <w:szCs w:val="22"/>
          <w:u w:val="single"/>
        </w:rPr>
        <w:t xml:space="preserve">/przedmiotu ortopedycznego, którego zakup był dofinansowany ze środków PFRON, w tym w ramach programów Rady Nadzorczej PFRON (niezależnie od daty przyznania pomocy </w:t>
      </w:r>
      <w:r w:rsidR="00D33338">
        <w:rPr>
          <w:rFonts w:asciiTheme="minorHAnsi" w:hAnsiTheme="minorHAnsi"/>
          <w:sz w:val="22"/>
          <w:szCs w:val="22"/>
          <w:u w:val="single"/>
        </w:rPr>
        <w:br/>
      </w:r>
      <w:r w:rsidR="00822A63" w:rsidRPr="009F5BEF">
        <w:rPr>
          <w:rFonts w:asciiTheme="minorHAnsi" w:hAnsiTheme="minorHAnsi"/>
          <w:sz w:val="22"/>
          <w:szCs w:val="22"/>
          <w:u w:val="single"/>
        </w:rPr>
        <w:t>ze środków PFRON).</w:t>
      </w:r>
    </w:p>
    <w:p w:rsidR="00822A63" w:rsidRPr="009F5BEF" w:rsidRDefault="00822A63" w:rsidP="00D56AE1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>Zgodnie z postanowieniami programu (rozdział VI ust. 4) świadczenie wypłacane w ramach Modułu II przeznacza się na:</w:t>
      </w:r>
    </w:p>
    <w:p w:rsidR="00822A63" w:rsidRPr="009F5BEF" w:rsidRDefault="00822A63" w:rsidP="009F5BEF">
      <w:pPr>
        <w:pStyle w:val="NormalnyWeb"/>
        <w:numPr>
          <w:ilvl w:val="1"/>
          <w:numId w:val="5"/>
        </w:numPr>
        <w:spacing w:before="60" w:beforeAutospacing="0" w:after="6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>zakup lub naprawę sprzętu rehabilitacyjnego, środków pomocniczych i przedmiotów ortopedycznych utraconych lub zniszczonych na skutek działania żywiołu,</w:t>
      </w:r>
    </w:p>
    <w:p w:rsidR="00822A63" w:rsidRPr="009F5BEF" w:rsidRDefault="00822A63" w:rsidP="009F5BEF">
      <w:pPr>
        <w:pStyle w:val="NormalnyWeb"/>
        <w:numPr>
          <w:ilvl w:val="1"/>
          <w:numId w:val="5"/>
        </w:numPr>
        <w:spacing w:before="60" w:beforeAutospacing="0" w:after="6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>usunięcie powstałych na skutek działania żywiołu szkód, w obrębie zlikwidowanych uprzednio barier technicznych i barier</w:t>
      </w:r>
      <w:r w:rsidR="00173B63" w:rsidRPr="009F5BEF">
        <w:rPr>
          <w:rFonts w:asciiTheme="minorHAnsi" w:hAnsiTheme="minorHAnsi"/>
          <w:sz w:val="22"/>
          <w:szCs w:val="22"/>
        </w:rPr>
        <w:t xml:space="preserve"> w komunikowaniu się</w:t>
      </w:r>
      <w:r w:rsidR="002A056D">
        <w:rPr>
          <w:rFonts w:asciiTheme="minorHAnsi" w:hAnsiTheme="minorHAnsi"/>
          <w:sz w:val="22"/>
          <w:szCs w:val="22"/>
        </w:rPr>
        <w:t xml:space="preserve"> (bez barier architektonicznych)</w:t>
      </w:r>
      <w:r w:rsidR="00173B63" w:rsidRPr="009F5BEF">
        <w:rPr>
          <w:rFonts w:asciiTheme="minorHAnsi" w:hAnsiTheme="minorHAnsi"/>
          <w:sz w:val="22"/>
          <w:szCs w:val="22"/>
        </w:rPr>
        <w:t xml:space="preserve"> w związku </w:t>
      </w:r>
      <w:r w:rsidRPr="009F5BEF">
        <w:rPr>
          <w:rFonts w:asciiTheme="minorHAnsi" w:hAnsiTheme="minorHAnsi"/>
          <w:sz w:val="22"/>
          <w:szCs w:val="22"/>
        </w:rPr>
        <w:t>z indywidualnymi potrzebami osób niepełnosprawnych – zakup/naprawę sprzętu /urządzeń.</w:t>
      </w:r>
    </w:p>
    <w:p w:rsidR="00CC6419" w:rsidRPr="009F5BEF" w:rsidRDefault="0074584B" w:rsidP="00D56AE1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>Wysokość świadczenia przypadającego danej osobie niepełnosprawnej</w:t>
      </w:r>
      <w:r w:rsidR="00B95D08" w:rsidRPr="009F5BEF">
        <w:rPr>
          <w:rFonts w:asciiTheme="minorHAnsi" w:hAnsiTheme="minorHAnsi"/>
          <w:sz w:val="22"/>
          <w:szCs w:val="22"/>
        </w:rPr>
        <w:t xml:space="preserve"> w przypadku</w:t>
      </w:r>
      <w:r w:rsidR="00CC6419" w:rsidRPr="009F5BEF">
        <w:rPr>
          <w:rFonts w:asciiTheme="minorHAnsi" w:hAnsiTheme="minorHAnsi"/>
          <w:sz w:val="22"/>
          <w:szCs w:val="22"/>
        </w:rPr>
        <w:t>:</w:t>
      </w:r>
      <w:r w:rsidRPr="009F5BEF">
        <w:rPr>
          <w:rFonts w:asciiTheme="minorHAnsi" w:hAnsiTheme="minorHAnsi"/>
          <w:sz w:val="22"/>
          <w:szCs w:val="22"/>
        </w:rPr>
        <w:t xml:space="preserve"> </w:t>
      </w:r>
    </w:p>
    <w:p w:rsidR="0074584B" w:rsidRPr="009F5BEF" w:rsidRDefault="0074584B" w:rsidP="009F5BEF">
      <w:pPr>
        <w:pStyle w:val="NormalnyWeb"/>
        <w:numPr>
          <w:ilvl w:val="0"/>
          <w:numId w:val="1"/>
        </w:numPr>
        <w:spacing w:before="60" w:beforeAutospacing="0" w:after="6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 xml:space="preserve">naprawy sprzętu/urządzenia – nie może przekroczyć 100% kosztów jej dokonania z zastrzeżeniem, </w:t>
      </w:r>
      <w:r w:rsidR="00D33338">
        <w:rPr>
          <w:rFonts w:asciiTheme="minorHAnsi" w:hAnsiTheme="minorHAnsi"/>
          <w:sz w:val="22"/>
          <w:szCs w:val="22"/>
        </w:rPr>
        <w:br/>
      </w:r>
      <w:r w:rsidRPr="009F5BEF">
        <w:rPr>
          <w:rFonts w:asciiTheme="minorHAnsi" w:hAnsiTheme="minorHAnsi"/>
          <w:sz w:val="22"/>
          <w:szCs w:val="22"/>
        </w:rPr>
        <w:t>że koszt naprawy nie może stanowić więcej niż 50% kosztów zakupu naprawianego sprzętu/urządzenia</w:t>
      </w:r>
      <w:r w:rsidR="00B95D08" w:rsidRPr="009F5BEF">
        <w:rPr>
          <w:rFonts w:asciiTheme="minorHAnsi" w:hAnsiTheme="minorHAnsi"/>
          <w:sz w:val="22"/>
          <w:szCs w:val="22"/>
        </w:rPr>
        <w:t xml:space="preserve"> (realizator programu będzie dokonywać weryfikacji, czy zasadne jest przeprowadzenie naprawy </w:t>
      </w:r>
      <w:r w:rsidR="00D33338">
        <w:rPr>
          <w:rFonts w:asciiTheme="minorHAnsi" w:hAnsiTheme="minorHAnsi"/>
          <w:sz w:val="22"/>
          <w:szCs w:val="22"/>
        </w:rPr>
        <w:br/>
      </w:r>
      <w:r w:rsidR="00B95D08" w:rsidRPr="009F5BEF">
        <w:rPr>
          <w:rFonts w:asciiTheme="minorHAnsi" w:hAnsiTheme="minorHAnsi"/>
          <w:sz w:val="22"/>
          <w:szCs w:val="22"/>
        </w:rPr>
        <w:t>w odniesieniu do ewentualnego zakupu nowego sprzętu/urządzenia takiego samego jak uszkodzony/e lub w przypadku braku możliwości zakupu n</w:t>
      </w:r>
      <w:r w:rsidR="00534123" w:rsidRPr="009F5BEF">
        <w:rPr>
          <w:rFonts w:asciiTheme="minorHAnsi" w:hAnsiTheme="minorHAnsi"/>
          <w:sz w:val="22"/>
          <w:szCs w:val="22"/>
        </w:rPr>
        <w:t>owego takiego samego urządzenia</w:t>
      </w:r>
      <w:r w:rsidR="00B95D08" w:rsidRPr="009F5BEF">
        <w:rPr>
          <w:rFonts w:asciiTheme="minorHAnsi" w:hAnsiTheme="minorHAnsi"/>
          <w:sz w:val="22"/>
          <w:szCs w:val="22"/>
        </w:rPr>
        <w:t>/sprzętu w odniesieniu do urządzenia/sprzętu o takich samych lub zbliżonych parametrach)</w:t>
      </w:r>
      <w:r w:rsidRPr="009F5BEF">
        <w:rPr>
          <w:rFonts w:asciiTheme="minorHAnsi" w:hAnsiTheme="minorHAnsi"/>
          <w:sz w:val="22"/>
          <w:szCs w:val="22"/>
        </w:rPr>
        <w:t>,</w:t>
      </w:r>
    </w:p>
    <w:p w:rsidR="0003171D" w:rsidRPr="009F5BEF" w:rsidRDefault="0074584B" w:rsidP="009F5BEF">
      <w:pPr>
        <w:pStyle w:val="NormalnyWeb"/>
        <w:numPr>
          <w:ilvl w:val="0"/>
          <w:numId w:val="1"/>
        </w:numPr>
        <w:spacing w:before="60" w:beforeAutospacing="0" w:after="6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>utraconego lub zniszczonego na skutek działania żywiołu sprzętu/urządzenia/środka pomocniczego</w:t>
      </w:r>
      <w:r w:rsidR="00D33338">
        <w:rPr>
          <w:rFonts w:asciiTheme="minorHAnsi" w:hAnsiTheme="minorHAnsi"/>
          <w:sz w:val="22"/>
          <w:szCs w:val="22"/>
        </w:rPr>
        <w:t xml:space="preserve"> </w:t>
      </w:r>
      <w:r w:rsidRPr="009F5BEF">
        <w:rPr>
          <w:rFonts w:asciiTheme="minorHAnsi" w:hAnsiTheme="minorHAnsi"/>
          <w:sz w:val="22"/>
          <w:szCs w:val="22"/>
        </w:rPr>
        <w:t>/przedmiotu ortopedycznego objętego dofinansowaniem ze środków PFRON – nie moż</w:t>
      </w:r>
      <w:r w:rsidR="00534123" w:rsidRPr="009F5BEF">
        <w:rPr>
          <w:rFonts w:asciiTheme="minorHAnsi" w:hAnsiTheme="minorHAnsi"/>
          <w:sz w:val="22"/>
          <w:szCs w:val="22"/>
        </w:rPr>
        <w:t>e przekroczyć kwoty jego zakupu</w:t>
      </w:r>
      <w:r w:rsidRPr="009F5BEF">
        <w:rPr>
          <w:rFonts w:asciiTheme="minorHAnsi" w:hAnsiTheme="minorHAnsi"/>
          <w:sz w:val="22"/>
          <w:szCs w:val="22"/>
        </w:rPr>
        <w:t xml:space="preserve"> (przy ustaleniu wysokości kwoty zakupu brany jest pod uwagę również ewentualnie wniesiony przez </w:t>
      </w:r>
      <w:r w:rsidR="00D33338">
        <w:rPr>
          <w:rFonts w:asciiTheme="minorHAnsi" w:hAnsiTheme="minorHAnsi"/>
          <w:sz w:val="22"/>
          <w:szCs w:val="22"/>
        </w:rPr>
        <w:t>W</w:t>
      </w:r>
      <w:r w:rsidRPr="009F5BEF">
        <w:rPr>
          <w:rFonts w:asciiTheme="minorHAnsi" w:hAnsiTheme="minorHAnsi"/>
          <w:sz w:val="22"/>
          <w:szCs w:val="22"/>
        </w:rPr>
        <w:t>nioskodawcę wkład własny),</w:t>
      </w:r>
    </w:p>
    <w:p w:rsidR="00822A63" w:rsidRPr="009F5BEF" w:rsidRDefault="0074584B" w:rsidP="00D56AE1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 xml:space="preserve">z zastrzeżeniem, że wysokość świadczenia nie może przekraczać kwoty wnioskowanej przez </w:t>
      </w:r>
      <w:r w:rsidR="00D33338">
        <w:rPr>
          <w:rFonts w:asciiTheme="minorHAnsi" w:hAnsiTheme="minorHAnsi"/>
          <w:sz w:val="22"/>
          <w:szCs w:val="22"/>
        </w:rPr>
        <w:t>W</w:t>
      </w:r>
      <w:r w:rsidRPr="009F5BEF">
        <w:rPr>
          <w:rFonts w:asciiTheme="minorHAnsi" w:hAnsiTheme="minorHAnsi"/>
          <w:sz w:val="22"/>
          <w:szCs w:val="22"/>
        </w:rPr>
        <w:t>nioskodawcę.</w:t>
      </w:r>
    </w:p>
    <w:p w:rsidR="008C067A" w:rsidRDefault="00A07249" w:rsidP="009F5BEF">
      <w:pPr>
        <w:pStyle w:val="NormalnyWeb"/>
        <w:spacing w:before="60" w:beforeAutospacing="0" w:after="60" w:afterAutospacing="0"/>
        <w:jc w:val="both"/>
        <w:rPr>
          <w:rFonts w:asciiTheme="minorHAnsi" w:hAnsiTheme="minorHAnsi"/>
        </w:rPr>
      </w:pPr>
      <w:r w:rsidRPr="009F5BEF">
        <w:rPr>
          <w:rFonts w:asciiTheme="minorHAnsi" w:hAnsiTheme="minorHAnsi"/>
          <w:sz w:val="22"/>
          <w:szCs w:val="22"/>
        </w:rPr>
        <w:t xml:space="preserve">W uzasadnionych przypadkach adresatowi programu może być udzielana pomoc w postaci indywidualnego wsparcia </w:t>
      </w:r>
      <w:r w:rsidR="005C28D1" w:rsidRPr="009F5BEF">
        <w:rPr>
          <w:rFonts w:asciiTheme="minorHAnsi" w:hAnsiTheme="minorHAnsi"/>
          <w:sz w:val="22"/>
          <w:szCs w:val="22"/>
        </w:rPr>
        <w:t xml:space="preserve">wykraczającego poza pomoc określoną w Module I </w:t>
      </w:r>
      <w:proofErr w:type="spellStart"/>
      <w:r w:rsidR="005C28D1" w:rsidRPr="009F5BEF">
        <w:rPr>
          <w:rFonts w:asciiTheme="minorHAnsi" w:hAnsiTheme="minorHAnsi"/>
          <w:sz w:val="22"/>
          <w:szCs w:val="22"/>
        </w:rPr>
        <w:t>i</w:t>
      </w:r>
      <w:proofErr w:type="spellEnd"/>
      <w:r w:rsidR="005C28D1" w:rsidRPr="009F5BEF">
        <w:rPr>
          <w:rFonts w:asciiTheme="minorHAnsi" w:hAnsiTheme="minorHAnsi"/>
          <w:sz w:val="22"/>
          <w:szCs w:val="22"/>
        </w:rPr>
        <w:t xml:space="preserve"> w Module II programu</w:t>
      </w:r>
      <w:r w:rsidRPr="009F5BEF">
        <w:rPr>
          <w:rFonts w:asciiTheme="minorHAnsi" w:hAnsiTheme="minorHAnsi"/>
          <w:sz w:val="22"/>
          <w:szCs w:val="22"/>
        </w:rPr>
        <w:t>.</w:t>
      </w:r>
      <w:r w:rsidR="00FD4717" w:rsidRPr="009F5BEF">
        <w:rPr>
          <w:rFonts w:asciiTheme="minorHAnsi" w:hAnsiTheme="minorHAnsi"/>
          <w:sz w:val="22"/>
          <w:szCs w:val="22"/>
        </w:rPr>
        <w:t xml:space="preserve"> </w:t>
      </w:r>
      <w:r w:rsidR="005C28D1" w:rsidRPr="009F5BEF">
        <w:rPr>
          <w:rFonts w:asciiTheme="minorHAnsi" w:hAnsiTheme="minorHAnsi"/>
          <w:sz w:val="22"/>
          <w:szCs w:val="22"/>
        </w:rPr>
        <w:t xml:space="preserve">Podstawą decyzji jest </w:t>
      </w:r>
      <w:r w:rsidR="005C28D1" w:rsidRPr="009F5BEF">
        <w:rPr>
          <w:rFonts w:asciiTheme="minorHAnsi" w:hAnsiTheme="minorHAnsi"/>
          <w:sz w:val="22"/>
          <w:szCs w:val="22"/>
          <w:u w:val="single"/>
        </w:rPr>
        <w:t xml:space="preserve">złożenie </w:t>
      </w:r>
      <w:r w:rsidR="00FD4717" w:rsidRPr="009F5BEF">
        <w:rPr>
          <w:rFonts w:asciiTheme="minorHAnsi" w:hAnsiTheme="minorHAnsi"/>
          <w:sz w:val="22"/>
          <w:szCs w:val="22"/>
          <w:u w:val="single"/>
        </w:rPr>
        <w:t>przez jednostkę samorządu powiatowego</w:t>
      </w:r>
      <w:r w:rsidR="00FD4717" w:rsidRPr="009F5BEF">
        <w:rPr>
          <w:rFonts w:asciiTheme="minorHAnsi" w:hAnsiTheme="minorHAnsi"/>
          <w:sz w:val="22"/>
          <w:szCs w:val="22"/>
        </w:rPr>
        <w:t xml:space="preserve"> do Oddziału PFRON </w:t>
      </w:r>
      <w:r w:rsidR="005C28D1" w:rsidRPr="009F5BEF">
        <w:rPr>
          <w:rFonts w:asciiTheme="minorHAnsi" w:hAnsiTheme="minorHAnsi"/>
          <w:sz w:val="22"/>
          <w:szCs w:val="22"/>
        </w:rPr>
        <w:t xml:space="preserve">pisemnego wniosku o udzielenie adresatowi programu indywidualnego wsparcia. Warunki </w:t>
      </w:r>
      <w:r w:rsidR="002A056D">
        <w:rPr>
          <w:rFonts w:asciiTheme="minorHAnsi" w:hAnsiTheme="minorHAnsi"/>
          <w:sz w:val="22"/>
          <w:szCs w:val="22"/>
        </w:rPr>
        <w:t xml:space="preserve">i zakres </w:t>
      </w:r>
      <w:r w:rsidR="005C28D1" w:rsidRPr="009F5BEF">
        <w:rPr>
          <w:rFonts w:asciiTheme="minorHAnsi" w:hAnsiTheme="minorHAnsi"/>
          <w:sz w:val="22"/>
          <w:szCs w:val="22"/>
        </w:rPr>
        <w:t>udzielenia indywidualnego wsparcia każdorazowo określone zostaną odrębną decyzją Zarządu PFRON.</w:t>
      </w:r>
      <w:bookmarkStart w:id="0" w:name="_GoBack"/>
      <w:bookmarkEnd w:id="0"/>
    </w:p>
    <w:p w:rsidR="009F5BEF" w:rsidRDefault="009F5BEF" w:rsidP="009F5BEF">
      <w:pPr>
        <w:pStyle w:val="NormalnyWeb"/>
        <w:spacing w:before="180" w:beforeAutospacing="0" w:after="6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olor w:val="17365D" w:themeColor="text2" w:themeShade="BF"/>
          <w:sz w:val="28"/>
          <w:szCs w:val="28"/>
        </w:rPr>
        <w:t>Załączniki do wniosku</w:t>
      </w:r>
    </w:p>
    <w:p w:rsidR="009F5BEF" w:rsidRPr="009F5BEF" w:rsidRDefault="009F5BEF" w:rsidP="009F5BEF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 xml:space="preserve">Wykaz załączników został określony w pkt 5 formularza wniosku. </w:t>
      </w:r>
      <w:r w:rsidR="00D33338" w:rsidRPr="00D33338">
        <w:rPr>
          <w:rFonts w:asciiTheme="minorHAnsi" w:hAnsiTheme="minorHAnsi"/>
          <w:sz w:val="22"/>
          <w:szCs w:val="22"/>
        </w:rPr>
        <w:t xml:space="preserve">W przypadku, gdy Wnioskodawca </w:t>
      </w:r>
      <w:r w:rsidR="00EF65E7">
        <w:rPr>
          <w:rFonts w:asciiTheme="minorHAnsi" w:hAnsiTheme="minorHAnsi"/>
          <w:sz w:val="22"/>
          <w:szCs w:val="22"/>
        </w:rPr>
        <w:br/>
      </w:r>
      <w:r w:rsidR="00D33338" w:rsidRPr="00D33338">
        <w:rPr>
          <w:rFonts w:asciiTheme="minorHAnsi" w:hAnsiTheme="minorHAnsi"/>
          <w:sz w:val="22"/>
          <w:szCs w:val="22"/>
        </w:rPr>
        <w:t xml:space="preserve">nie posiada załączników wymienionych we wniosku, niezbędnych do podjęcia decyzji o przyznaniu dofinansowania, </w:t>
      </w:r>
      <w:r w:rsidR="00321B16">
        <w:rPr>
          <w:rFonts w:asciiTheme="minorHAnsi" w:hAnsiTheme="minorHAnsi"/>
          <w:sz w:val="22"/>
          <w:szCs w:val="22"/>
        </w:rPr>
        <w:t>r</w:t>
      </w:r>
      <w:r w:rsidR="00D33338" w:rsidRPr="00D33338">
        <w:rPr>
          <w:rFonts w:asciiTheme="minorHAnsi" w:hAnsiTheme="minorHAnsi"/>
          <w:sz w:val="22"/>
          <w:szCs w:val="22"/>
        </w:rPr>
        <w:t>ealizator</w:t>
      </w:r>
      <w:r w:rsidR="00D33338">
        <w:rPr>
          <w:rFonts w:asciiTheme="minorHAnsi" w:hAnsiTheme="minorHAnsi"/>
          <w:sz w:val="22"/>
          <w:szCs w:val="22"/>
        </w:rPr>
        <w:t xml:space="preserve"> programu</w:t>
      </w:r>
      <w:r w:rsidR="00D33338" w:rsidRPr="00D33338">
        <w:rPr>
          <w:rFonts w:asciiTheme="minorHAnsi" w:hAnsiTheme="minorHAnsi"/>
          <w:sz w:val="22"/>
          <w:szCs w:val="22"/>
        </w:rPr>
        <w:t xml:space="preserve"> na potrzeby realizacji programu wykorzysta dokumenty i informacje dotyczące Wnioskodawcy posiadane przez siebie (przy zaangażowaniu swoich jednostek organizacyjnych) lub </w:t>
      </w:r>
      <w:r w:rsidR="007E1430" w:rsidRPr="00D33338">
        <w:rPr>
          <w:rFonts w:asciiTheme="minorHAnsi" w:hAnsiTheme="minorHAnsi"/>
          <w:sz w:val="22"/>
          <w:szCs w:val="22"/>
        </w:rPr>
        <w:t xml:space="preserve">pozyska je </w:t>
      </w:r>
      <w:r w:rsidR="00D33338" w:rsidRPr="00D33338">
        <w:rPr>
          <w:rFonts w:asciiTheme="minorHAnsi" w:hAnsiTheme="minorHAnsi"/>
          <w:sz w:val="22"/>
          <w:szCs w:val="22"/>
        </w:rPr>
        <w:t>za zgodą Wnioskodawcy z innych urzędów.</w:t>
      </w:r>
    </w:p>
    <w:sectPr w:rsidR="009F5BEF" w:rsidRPr="009F5BEF" w:rsidSect="009F5BEF">
      <w:footerReference w:type="default" r:id="rId9"/>
      <w:headerReference w:type="first" r:id="rId10"/>
      <w:pgSz w:w="11906" w:h="16838"/>
      <w:pgMar w:top="1417" w:right="1133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A49" w:rsidRDefault="00580A49" w:rsidP="00960992">
      <w:pPr>
        <w:spacing w:after="0" w:line="240" w:lineRule="auto"/>
      </w:pPr>
      <w:r>
        <w:separator/>
      </w:r>
    </w:p>
  </w:endnote>
  <w:endnote w:type="continuationSeparator" w:id="0">
    <w:p w:rsidR="00580A49" w:rsidRDefault="00580A49" w:rsidP="0096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92" w:rsidRPr="00CB5280" w:rsidRDefault="00CC7321" w:rsidP="00CC7321">
    <w:pPr>
      <w:pStyle w:val="Stopka"/>
      <w:tabs>
        <w:tab w:val="clear" w:pos="4536"/>
      </w:tabs>
      <w:spacing w:before="120"/>
      <w:ind w:left="1418"/>
      <w:rPr>
        <w:rFonts w:cs="Times New Roman"/>
        <w:i/>
        <w:sz w:val="20"/>
        <w:szCs w:val="20"/>
      </w:rPr>
    </w:pPr>
    <w:r w:rsidRPr="00CB5280">
      <w:rPr>
        <w:rFonts w:cs="Times New Roman"/>
        <w:i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-182640</wp:posOffset>
          </wp:positionH>
          <wp:positionV relativeFrom="paragraph">
            <wp:posOffset>-86516</wp:posOffset>
          </wp:positionV>
          <wp:extent cx="1067879" cy="560717"/>
          <wp:effectExtent l="19050" t="0" r="0" b="0"/>
          <wp:wrapNone/>
          <wp:docPr id="8" name="Obraz 1" descr="http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879" cy="560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34BE" w:rsidRPr="00CB5280">
      <w:rPr>
        <w:rFonts w:cs="Times New Roman"/>
        <w:i/>
        <w:sz w:val="20"/>
        <w:szCs w:val="20"/>
      </w:rPr>
      <w:t>Ulotka informacyjna – program PFRON</w:t>
    </w:r>
    <w:r w:rsidR="00960992" w:rsidRPr="00CB5280">
      <w:rPr>
        <w:rFonts w:cs="Times New Roman"/>
        <w:i/>
        <w:sz w:val="20"/>
        <w:szCs w:val="20"/>
      </w:rPr>
      <w:t xml:space="preserve"> „Pomoc osobom niepełnosprawnym poszkodowanym </w:t>
    </w:r>
    <w:r w:rsidR="00F734BE" w:rsidRPr="00CB5280">
      <w:rPr>
        <w:rFonts w:cs="Times New Roman"/>
        <w:i/>
        <w:sz w:val="20"/>
        <w:szCs w:val="20"/>
      </w:rPr>
      <w:br/>
    </w:r>
    <w:r w:rsidR="00960992" w:rsidRPr="00CB5280">
      <w:rPr>
        <w:rFonts w:cs="Times New Roman"/>
        <w:i/>
        <w:sz w:val="20"/>
        <w:szCs w:val="20"/>
      </w:rPr>
      <w:t>w wyniku żywiołu w 2017 r.”</w:t>
    </w:r>
  </w:p>
  <w:sdt>
    <w:sdtPr>
      <w:id w:val="250395305"/>
      <w:docPartObj>
        <w:docPartGallery w:val="Page Numbers (Top of Page)"/>
        <w:docPartUnique/>
      </w:docPartObj>
    </w:sdtPr>
    <w:sdtContent>
      <w:p w:rsidR="00960992" w:rsidRPr="00CB5280" w:rsidRDefault="00960992" w:rsidP="00CC7321">
        <w:pPr>
          <w:spacing w:after="0" w:line="240" w:lineRule="auto"/>
          <w:jc w:val="right"/>
        </w:pPr>
        <w:r w:rsidRPr="00CB5280">
          <w:rPr>
            <w:rFonts w:cs="Times New Roman"/>
            <w:sz w:val="20"/>
            <w:szCs w:val="20"/>
          </w:rPr>
          <w:t xml:space="preserve">Strona </w:t>
        </w:r>
        <w:r w:rsidR="0091769D" w:rsidRPr="00CB5280">
          <w:rPr>
            <w:rFonts w:cs="Times New Roman"/>
            <w:sz w:val="20"/>
            <w:szCs w:val="20"/>
          </w:rPr>
          <w:fldChar w:fldCharType="begin"/>
        </w:r>
        <w:r w:rsidRPr="00CB5280">
          <w:rPr>
            <w:rFonts w:cs="Times New Roman"/>
            <w:sz w:val="20"/>
            <w:szCs w:val="20"/>
          </w:rPr>
          <w:instrText xml:space="preserve"> PAGE </w:instrText>
        </w:r>
        <w:r w:rsidR="0091769D" w:rsidRPr="00CB5280">
          <w:rPr>
            <w:rFonts w:cs="Times New Roman"/>
            <w:sz w:val="20"/>
            <w:szCs w:val="20"/>
          </w:rPr>
          <w:fldChar w:fldCharType="separate"/>
        </w:r>
        <w:r w:rsidR="00DB1BF4">
          <w:rPr>
            <w:rFonts w:cs="Times New Roman"/>
            <w:noProof/>
            <w:sz w:val="20"/>
            <w:szCs w:val="20"/>
          </w:rPr>
          <w:t>2</w:t>
        </w:r>
        <w:r w:rsidR="0091769D" w:rsidRPr="00CB5280">
          <w:rPr>
            <w:rFonts w:cs="Times New Roman"/>
            <w:sz w:val="20"/>
            <w:szCs w:val="20"/>
          </w:rPr>
          <w:fldChar w:fldCharType="end"/>
        </w:r>
        <w:r w:rsidRPr="00CB5280">
          <w:rPr>
            <w:rFonts w:cs="Times New Roman"/>
            <w:sz w:val="20"/>
            <w:szCs w:val="20"/>
          </w:rPr>
          <w:t xml:space="preserve"> z </w:t>
        </w:r>
        <w:r w:rsidR="0091769D" w:rsidRPr="00CB5280">
          <w:rPr>
            <w:rFonts w:cs="Times New Roman"/>
            <w:sz w:val="20"/>
            <w:szCs w:val="20"/>
          </w:rPr>
          <w:fldChar w:fldCharType="begin"/>
        </w:r>
        <w:r w:rsidRPr="00CB5280">
          <w:rPr>
            <w:rFonts w:cs="Times New Roman"/>
            <w:sz w:val="20"/>
            <w:szCs w:val="20"/>
          </w:rPr>
          <w:instrText xml:space="preserve"> NUMPAGES  </w:instrText>
        </w:r>
        <w:r w:rsidR="0091769D" w:rsidRPr="00CB5280">
          <w:rPr>
            <w:rFonts w:cs="Times New Roman"/>
            <w:sz w:val="20"/>
            <w:szCs w:val="20"/>
          </w:rPr>
          <w:fldChar w:fldCharType="separate"/>
        </w:r>
        <w:r w:rsidR="00DB1BF4">
          <w:rPr>
            <w:rFonts w:cs="Times New Roman"/>
            <w:noProof/>
            <w:sz w:val="20"/>
            <w:szCs w:val="20"/>
          </w:rPr>
          <w:t>2</w:t>
        </w:r>
        <w:r w:rsidR="0091769D" w:rsidRPr="00CB5280">
          <w:rPr>
            <w:rFonts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A49" w:rsidRDefault="00580A49" w:rsidP="00960992">
      <w:pPr>
        <w:spacing w:after="0" w:line="240" w:lineRule="auto"/>
      </w:pPr>
      <w:r>
        <w:separator/>
      </w:r>
    </w:p>
  </w:footnote>
  <w:footnote w:type="continuationSeparator" w:id="0">
    <w:p w:rsidR="00580A49" w:rsidRDefault="00580A49" w:rsidP="00960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92" w:rsidRDefault="00CC73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-683145</wp:posOffset>
          </wp:positionH>
          <wp:positionV relativeFrom="paragraph">
            <wp:posOffset>-441267</wp:posOffset>
          </wp:positionV>
          <wp:extent cx="1851314" cy="972589"/>
          <wp:effectExtent l="19050" t="0" r="0" b="0"/>
          <wp:wrapNone/>
          <wp:docPr id="6" name="Obraz 1" descr="http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314" cy="9725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95D"/>
    <w:multiLevelType w:val="hybridMultilevel"/>
    <w:tmpl w:val="BF50D9AC"/>
    <w:lvl w:ilvl="0" w:tplc="5F1076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8CF4EC2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48A676B4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1569"/>
    <w:multiLevelType w:val="hybridMultilevel"/>
    <w:tmpl w:val="AB765EF0"/>
    <w:lvl w:ilvl="0" w:tplc="EC96F2A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4"/>
      </w:rPr>
    </w:lvl>
    <w:lvl w:ilvl="1" w:tplc="E6086BF2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535F0"/>
    <w:multiLevelType w:val="hybridMultilevel"/>
    <w:tmpl w:val="CA5CA6C8"/>
    <w:lvl w:ilvl="0" w:tplc="DCB4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90FA8"/>
    <w:multiLevelType w:val="hybridMultilevel"/>
    <w:tmpl w:val="11F68FF8"/>
    <w:lvl w:ilvl="0" w:tplc="33FA7B96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DA5A6690">
      <w:start w:val="1"/>
      <w:numFmt w:val="lowerLetter"/>
      <w:lvlText w:val="%3)"/>
      <w:lvlJc w:val="right"/>
      <w:pPr>
        <w:ind w:left="2444" w:hanging="18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A090C9A"/>
    <w:multiLevelType w:val="hybridMultilevel"/>
    <w:tmpl w:val="DB8C4CA8"/>
    <w:lvl w:ilvl="0" w:tplc="52D8A9F4">
      <w:start w:val="1"/>
      <w:numFmt w:val="decimal"/>
      <w:lvlText w:val="%1)"/>
      <w:lvlJc w:val="left"/>
      <w:pPr>
        <w:ind w:left="220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1CBF73A1"/>
    <w:multiLevelType w:val="hybridMultilevel"/>
    <w:tmpl w:val="92786B56"/>
    <w:lvl w:ilvl="0" w:tplc="5F1076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B28D0"/>
    <w:multiLevelType w:val="hybridMultilevel"/>
    <w:tmpl w:val="6C404EFE"/>
    <w:lvl w:ilvl="0" w:tplc="72DCE4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53E7F"/>
    <w:multiLevelType w:val="hybridMultilevel"/>
    <w:tmpl w:val="C4604080"/>
    <w:lvl w:ilvl="0" w:tplc="2D9897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0613F"/>
    <w:multiLevelType w:val="hybridMultilevel"/>
    <w:tmpl w:val="6A9A2C2E"/>
    <w:lvl w:ilvl="0" w:tplc="6524B4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6648D"/>
    <w:multiLevelType w:val="hybridMultilevel"/>
    <w:tmpl w:val="2DA0BF34"/>
    <w:lvl w:ilvl="0" w:tplc="9BD2501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2502E"/>
    <w:multiLevelType w:val="hybridMultilevel"/>
    <w:tmpl w:val="281C2EBA"/>
    <w:lvl w:ilvl="0" w:tplc="2740191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5C81878"/>
    <w:multiLevelType w:val="hybridMultilevel"/>
    <w:tmpl w:val="B4FCA7E0"/>
    <w:lvl w:ilvl="0" w:tplc="DA5A6690">
      <w:start w:val="1"/>
      <w:numFmt w:val="lowerLetter"/>
      <w:lvlText w:val="%1)"/>
      <w:lvlJc w:val="righ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F755BE6"/>
    <w:multiLevelType w:val="hybridMultilevel"/>
    <w:tmpl w:val="A63234EC"/>
    <w:lvl w:ilvl="0" w:tplc="BDF60AB4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>
    <w:nsid w:val="7087402E"/>
    <w:multiLevelType w:val="hybridMultilevel"/>
    <w:tmpl w:val="2078036C"/>
    <w:lvl w:ilvl="0" w:tplc="EC96F2A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4"/>
      </w:rPr>
    </w:lvl>
    <w:lvl w:ilvl="1" w:tplc="DD1CF76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0913F2"/>
    <w:multiLevelType w:val="hybridMultilevel"/>
    <w:tmpl w:val="6ED416EE"/>
    <w:lvl w:ilvl="0" w:tplc="AA923994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2BE366D"/>
    <w:multiLevelType w:val="hybridMultilevel"/>
    <w:tmpl w:val="82A684E0"/>
    <w:lvl w:ilvl="0" w:tplc="14E27FF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A5E3311"/>
    <w:multiLevelType w:val="hybridMultilevel"/>
    <w:tmpl w:val="8B16681A"/>
    <w:lvl w:ilvl="0" w:tplc="33FA7B96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DA5A6690">
      <w:start w:val="1"/>
      <w:numFmt w:val="lowerLetter"/>
      <w:lvlText w:val="%3)"/>
      <w:lvlJc w:val="right"/>
      <w:pPr>
        <w:ind w:left="2444" w:hanging="18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3"/>
  </w:num>
  <w:num w:numId="8">
    <w:abstractNumId w:val="3"/>
  </w:num>
  <w:num w:numId="9">
    <w:abstractNumId w:val="4"/>
  </w:num>
  <w:num w:numId="10">
    <w:abstractNumId w:val="16"/>
  </w:num>
  <w:num w:numId="11">
    <w:abstractNumId w:val="7"/>
  </w:num>
  <w:num w:numId="12">
    <w:abstractNumId w:val="11"/>
  </w:num>
  <w:num w:numId="13">
    <w:abstractNumId w:val="15"/>
  </w:num>
  <w:num w:numId="14">
    <w:abstractNumId w:val="9"/>
  </w:num>
  <w:num w:numId="15">
    <w:abstractNumId w:val="14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07F97"/>
    <w:rsid w:val="00022586"/>
    <w:rsid w:val="0003171D"/>
    <w:rsid w:val="00033A66"/>
    <w:rsid w:val="0006577E"/>
    <w:rsid w:val="00083BE5"/>
    <w:rsid w:val="0008487D"/>
    <w:rsid w:val="000F2E84"/>
    <w:rsid w:val="001360D6"/>
    <w:rsid w:val="001727D8"/>
    <w:rsid w:val="00173B63"/>
    <w:rsid w:val="00176340"/>
    <w:rsid w:val="00185C88"/>
    <w:rsid w:val="001A5D8E"/>
    <w:rsid w:val="001E3CDB"/>
    <w:rsid w:val="00205B2E"/>
    <w:rsid w:val="002251F4"/>
    <w:rsid w:val="002252A4"/>
    <w:rsid w:val="002325C0"/>
    <w:rsid w:val="002360EB"/>
    <w:rsid w:val="00245723"/>
    <w:rsid w:val="00280646"/>
    <w:rsid w:val="002A056D"/>
    <w:rsid w:val="00321B16"/>
    <w:rsid w:val="00346689"/>
    <w:rsid w:val="003B3D6F"/>
    <w:rsid w:val="003C41E0"/>
    <w:rsid w:val="003F3D18"/>
    <w:rsid w:val="004626C6"/>
    <w:rsid w:val="004722D4"/>
    <w:rsid w:val="00477AFE"/>
    <w:rsid w:val="00492C3B"/>
    <w:rsid w:val="004C0D63"/>
    <w:rsid w:val="004D224E"/>
    <w:rsid w:val="004D3C2C"/>
    <w:rsid w:val="004F55DA"/>
    <w:rsid w:val="004F793B"/>
    <w:rsid w:val="00507636"/>
    <w:rsid w:val="00534123"/>
    <w:rsid w:val="0053783E"/>
    <w:rsid w:val="00542E49"/>
    <w:rsid w:val="00552365"/>
    <w:rsid w:val="005764EE"/>
    <w:rsid w:val="00580A49"/>
    <w:rsid w:val="00590FA6"/>
    <w:rsid w:val="0059719C"/>
    <w:rsid w:val="005C28D1"/>
    <w:rsid w:val="005E0F43"/>
    <w:rsid w:val="005F5FC9"/>
    <w:rsid w:val="006007A7"/>
    <w:rsid w:val="00625993"/>
    <w:rsid w:val="00677791"/>
    <w:rsid w:val="0069726D"/>
    <w:rsid w:val="006D2B71"/>
    <w:rsid w:val="006D7C06"/>
    <w:rsid w:val="006F5956"/>
    <w:rsid w:val="00704D29"/>
    <w:rsid w:val="007343D9"/>
    <w:rsid w:val="0074584B"/>
    <w:rsid w:val="00784CF1"/>
    <w:rsid w:val="00795738"/>
    <w:rsid w:val="007B71BB"/>
    <w:rsid w:val="007E1430"/>
    <w:rsid w:val="00801315"/>
    <w:rsid w:val="00822A63"/>
    <w:rsid w:val="008344EC"/>
    <w:rsid w:val="00860841"/>
    <w:rsid w:val="0086312F"/>
    <w:rsid w:val="008976AA"/>
    <w:rsid w:val="008C067A"/>
    <w:rsid w:val="008F2A98"/>
    <w:rsid w:val="008F2C4C"/>
    <w:rsid w:val="00914C96"/>
    <w:rsid w:val="0091769D"/>
    <w:rsid w:val="009259CC"/>
    <w:rsid w:val="00950333"/>
    <w:rsid w:val="00960992"/>
    <w:rsid w:val="009F5BEF"/>
    <w:rsid w:val="00A07249"/>
    <w:rsid w:val="00A07B18"/>
    <w:rsid w:val="00A6264C"/>
    <w:rsid w:val="00AA4014"/>
    <w:rsid w:val="00AB500C"/>
    <w:rsid w:val="00B05575"/>
    <w:rsid w:val="00B06D8F"/>
    <w:rsid w:val="00B320D6"/>
    <w:rsid w:val="00B377A4"/>
    <w:rsid w:val="00B51614"/>
    <w:rsid w:val="00B6003E"/>
    <w:rsid w:val="00B95D08"/>
    <w:rsid w:val="00B966D9"/>
    <w:rsid w:val="00BB10AB"/>
    <w:rsid w:val="00BB1CAE"/>
    <w:rsid w:val="00BC2B82"/>
    <w:rsid w:val="00BD1DF4"/>
    <w:rsid w:val="00C03464"/>
    <w:rsid w:val="00C649E3"/>
    <w:rsid w:val="00C847B9"/>
    <w:rsid w:val="00C91DF7"/>
    <w:rsid w:val="00C95B43"/>
    <w:rsid w:val="00CA03C9"/>
    <w:rsid w:val="00CB5280"/>
    <w:rsid w:val="00CC6419"/>
    <w:rsid w:val="00CC7321"/>
    <w:rsid w:val="00CE0F0A"/>
    <w:rsid w:val="00CF0EC0"/>
    <w:rsid w:val="00D07F97"/>
    <w:rsid w:val="00D33338"/>
    <w:rsid w:val="00D5009C"/>
    <w:rsid w:val="00D56AE1"/>
    <w:rsid w:val="00D615BC"/>
    <w:rsid w:val="00D66FF4"/>
    <w:rsid w:val="00DB1BF4"/>
    <w:rsid w:val="00DB6E00"/>
    <w:rsid w:val="00E05CBB"/>
    <w:rsid w:val="00E449E4"/>
    <w:rsid w:val="00ED5B08"/>
    <w:rsid w:val="00EF65E7"/>
    <w:rsid w:val="00F11554"/>
    <w:rsid w:val="00F45BED"/>
    <w:rsid w:val="00F734BE"/>
    <w:rsid w:val="00F74F57"/>
    <w:rsid w:val="00FB1111"/>
    <w:rsid w:val="00FD4717"/>
    <w:rsid w:val="00FF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F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F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966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6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0992"/>
  </w:style>
  <w:style w:type="paragraph" w:styleId="Stopka">
    <w:name w:val="footer"/>
    <w:basedOn w:val="Normalny"/>
    <w:link w:val="StopkaZnak"/>
    <w:uiPriority w:val="99"/>
    <w:unhideWhenUsed/>
    <w:rsid w:val="0096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9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0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0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0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F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F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966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6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0992"/>
  </w:style>
  <w:style w:type="paragraph" w:styleId="Stopka">
    <w:name w:val="footer"/>
    <w:basedOn w:val="Normalny"/>
    <w:link w:val="StopkaZnak"/>
    <w:uiPriority w:val="99"/>
    <w:unhideWhenUsed/>
    <w:rsid w:val="0096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9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0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0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0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pfron.org.pl/fileadmin/Redakcja/logo/PFRON_wersja_podstawowa_RGB-01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fron.org.pl/fileadmin/Redakcja/logo/PFRON_wersja_podstawowa_RGB-01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94330-93E7-486B-B265-52A2494E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*</cp:lastModifiedBy>
  <cp:revision>23</cp:revision>
  <cp:lastPrinted>2017-09-26T07:07:00Z</cp:lastPrinted>
  <dcterms:created xsi:type="dcterms:W3CDTF">2017-09-20T09:25:00Z</dcterms:created>
  <dcterms:modified xsi:type="dcterms:W3CDTF">2017-09-26T09:31:00Z</dcterms:modified>
</cp:coreProperties>
</file>