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26" w:firstLine="426"/>
        <w:jc w:val="both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26" w:firstLine="426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Fonts w:ascii="Fira Sans" w:cs="Fira Sans" w:eastAsia="Fira Sans" w:hAnsi="Fira Sans"/>
          <w:sz w:val="24"/>
          <w:szCs w:val="24"/>
          <w:rtl w:val="0"/>
        </w:rPr>
        <w:t xml:space="preserve">IX Pomorska Uczniowska Konferencja Naukowa</w:t>
      </w:r>
    </w:p>
    <w:p w:rsidR="00000000" w:rsidDel="00000000" w:rsidP="00000000" w:rsidRDefault="00000000" w:rsidRPr="00000000" w14:paraId="00000009">
      <w:pPr>
        <w:spacing w:after="0" w:line="240" w:lineRule="auto"/>
        <w:ind w:left="426" w:firstLine="426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426" w:firstLine="426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„Zdolni z Pomorza – wsparcie regionalne”</w:t>
      </w:r>
    </w:p>
    <w:p w:rsidR="00000000" w:rsidDel="00000000" w:rsidP="00000000" w:rsidRDefault="00000000" w:rsidRPr="00000000" w14:paraId="0000000B">
      <w:pPr>
        <w:spacing w:after="0" w:line="240" w:lineRule="auto"/>
        <w:ind w:left="426" w:firstLine="426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426" w:firstLine="426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Fonts w:ascii="Fira Sans" w:cs="Fira Sans" w:eastAsia="Fira Sans" w:hAnsi="Fira Sans"/>
          <w:sz w:val="24"/>
          <w:szCs w:val="24"/>
          <w:rtl w:val="0"/>
        </w:rPr>
        <w:t xml:space="preserve">5 kwietnia 2025 r.</w:t>
      </w:r>
    </w:p>
    <w:p w:rsidR="00000000" w:rsidDel="00000000" w:rsidP="00000000" w:rsidRDefault="00000000" w:rsidRPr="00000000" w14:paraId="0000000D">
      <w:pPr>
        <w:spacing w:after="0" w:line="240" w:lineRule="auto"/>
        <w:ind w:left="426" w:firstLine="426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Fonts w:ascii="Fira Sans" w:cs="Fira Sans" w:eastAsia="Fira Sans" w:hAnsi="Fira Sans"/>
          <w:sz w:val="24"/>
          <w:szCs w:val="24"/>
          <w:rtl w:val="0"/>
        </w:rPr>
        <w:t xml:space="preserve">Politechnika Gdańska</w:t>
      </w:r>
    </w:p>
    <w:p w:rsidR="00000000" w:rsidDel="00000000" w:rsidP="00000000" w:rsidRDefault="00000000" w:rsidRPr="00000000" w14:paraId="0000000E">
      <w:pPr>
        <w:spacing w:after="0" w:line="240" w:lineRule="auto"/>
        <w:ind w:left="426" w:firstLine="426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426" w:firstLine="426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„Zmysły – jak postrzegamy świat i siebie?”</w:t>
      </w:r>
    </w:p>
    <w:p w:rsidR="00000000" w:rsidDel="00000000" w:rsidP="00000000" w:rsidRDefault="00000000" w:rsidRPr="00000000" w14:paraId="00000010">
      <w:pPr>
        <w:spacing w:after="0" w:line="240" w:lineRule="auto"/>
        <w:ind w:left="426" w:firstLine="426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426" w:firstLine="426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426" w:firstLine="426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Fonts w:ascii="Fira Sans" w:cs="Fira Sans" w:eastAsia="Fira Sans" w:hAnsi="Fira Sans"/>
          <w:sz w:val="24"/>
          <w:szCs w:val="24"/>
          <w:rtl w:val="0"/>
        </w:rPr>
        <w:t xml:space="preserve">PROGRAM RAMOWY</w:t>
      </w:r>
    </w:p>
    <w:p w:rsidR="00000000" w:rsidDel="00000000" w:rsidP="00000000" w:rsidRDefault="00000000" w:rsidRPr="00000000" w14:paraId="00000013">
      <w:pPr>
        <w:spacing w:after="0" w:line="240" w:lineRule="auto"/>
        <w:ind w:left="426" w:firstLine="426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426" w:firstLine="426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8.30 – 9.30 </w:t>
        <w:tab/>
        <w:tab/>
        <w:t xml:space="preserve">Rejestracja uczestników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8.30 – 9.30 </w:t>
        <w:tab/>
        <w:tab/>
        <w:t xml:space="preserve">Poranna kawa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9.30 – 9.45 </w:t>
        <w:tab/>
        <w:tab/>
        <w:t xml:space="preserve">Uroczyste rozpoczęcie konferencji 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9.45 – 10.45      </w:t>
        <w:tab/>
        <w:t xml:space="preserve">Wykład inauguracyjny:</w:t>
      </w:r>
    </w:p>
    <w:p w:rsidR="00000000" w:rsidDel="00000000" w:rsidP="00000000" w:rsidRDefault="00000000" w:rsidRPr="00000000" w14:paraId="00000019">
      <w:pPr>
        <w:ind w:left="1440" w:firstLine="72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Jak mózg buduje obraz świata? </w:t>
      </w:r>
      <w:r w:rsidDel="00000000" w:rsidR="00000000" w:rsidRPr="00000000">
        <w:rPr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rtl w:val="0"/>
        </w:rPr>
        <w:t xml:space="preserve">dr Wojciech Glac, prof. UG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11.00 – 12.30</w:t>
        <w:tab/>
        <w:tab/>
        <w:t xml:space="preserve">Sesje przedmiotowe (1)</w:t>
      </w:r>
    </w:p>
    <w:p w:rsidR="00000000" w:rsidDel="00000000" w:rsidP="00000000" w:rsidRDefault="00000000" w:rsidRPr="00000000" w14:paraId="0000001B">
      <w:pPr>
        <w:spacing w:after="0" w:line="240" w:lineRule="auto"/>
        <w:ind w:left="2124" w:hanging="2124"/>
        <w:rPr>
          <w:rFonts w:ascii="Calibri" w:cs="Calibri" w:eastAsia="Calibri" w:hAnsi="Calibri"/>
          <w:color w:val="ff0000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12.30 – 13.40</w:t>
        <w:tab/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Zwiedzanie stanowisk wystawców, zapoznanie się z plakatami                         naukowymi</w:t>
      </w:r>
    </w:p>
    <w:p w:rsidR="00000000" w:rsidDel="00000000" w:rsidP="00000000" w:rsidRDefault="00000000" w:rsidRPr="00000000" w14:paraId="0000001C">
      <w:pPr>
        <w:spacing w:after="0" w:line="240" w:lineRule="auto"/>
        <w:ind w:left="2124" w:hanging="2124"/>
        <w:rPr>
          <w:color w:val="ff0000"/>
          <w:sz w:val="24"/>
          <w:szCs w:val="24"/>
        </w:rPr>
      </w:pPr>
      <w:bookmarkStart w:colFirst="0" w:colLast="0" w:name="_heading=h.i7e2p4txb54h" w:id="1"/>
      <w:bookmarkEnd w:id="1"/>
      <w:r w:rsidDel="00000000" w:rsidR="00000000" w:rsidRPr="00000000">
        <w:rPr>
          <w:color w:val="ff0000"/>
          <w:sz w:val="24"/>
          <w:szCs w:val="24"/>
          <w:rtl w:val="0"/>
        </w:rPr>
        <w:tab/>
        <w:t xml:space="preserve">Warsztaty z Experymentem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12.30 – 13.40</w:t>
        <w:tab/>
        <w:tab/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Obiad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13.40 – 14.40</w:t>
        <w:tab/>
        <w:tab/>
        <w:t xml:space="preserve">Sesje przedmiotowe (2)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14.50 – 15.30</w:t>
        <w:tab/>
        <w:tab/>
        <w:t xml:space="preserve">Zakończenie konferencji i wręczenie nagród</w:t>
      </w:r>
    </w:p>
    <w:p w:rsidR="00000000" w:rsidDel="00000000" w:rsidP="00000000" w:rsidRDefault="00000000" w:rsidRPr="00000000" w14:paraId="00000020">
      <w:pPr>
        <w:spacing w:after="0" w:line="240" w:lineRule="auto"/>
        <w:ind w:left="426" w:firstLine="426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426" w:firstLine="426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426" w:firstLine="426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426" w:firstLine="426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426" w:firstLine="426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426" w:firstLine="426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426" w:firstLine="426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426" w:firstLine="426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Szczegółowy program sesji przedmiotowych</w:t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IX PUKN “Zmysły - jak postrzegamy świat i siebie?” </w:t>
      </w:r>
    </w:p>
    <w:p w:rsidR="00000000" w:rsidDel="00000000" w:rsidP="00000000" w:rsidRDefault="00000000" w:rsidRPr="00000000" w14:paraId="00000032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Sesja 1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Moderator: dr inż. Bartłomiej Cieślik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Layout w:type="fixed"/>
        <w:tblLook w:val="0400"/>
      </w:tblPr>
      <w:tblGrid>
        <w:gridCol w:w="1838"/>
        <w:gridCol w:w="4203"/>
        <w:gridCol w:w="3021"/>
        <w:tblGridChange w:id="0">
          <w:tblGrid>
            <w:gridCol w:w="1838"/>
            <w:gridCol w:w="4203"/>
            <w:gridCol w:w="302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fc36b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NAUKI BIOLOGICZNO-CHEMICZNE                             SALA: Aula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11:00–11:30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Od Promieniowania do Barw – Chemia i Biologia Widzenia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dr inż. Bartłomiej Cieślik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11:30–11:50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Mózg a percepcja - jak zmysły kształtują nasze myśli i emocje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Milena Bąkowska, Aniela Kulas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11:50–12:10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 substancje i choroby zaburzają percepcję zmysłową?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Zuzanna Dutkowska, Jakub Bieliński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12:10–12:30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Wpływ hałasu na ludzki organizm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Beata Dibowska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tabs>
          <w:tab w:val="left" w:leader="none" w:pos="4275"/>
        </w:tabs>
        <w:spacing w:after="0" w:line="240" w:lineRule="auto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4275"/>
        </w:tabs>
        <w:spacing w:after="0" w:line="240" w:lineRule="auto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4275"/>
        </w:tabs>
        <w:spacing w:after="0" w:line="240" w:lineRule="auto"/>
        <w:rPr>
          <w:rFonts w:ascii="Fira Sans" w:cs="Fira Sans" w:eastAsia="Fira Sans" w:hAnsi="Fira Sans"/>
          <w:b w:val="1"/>
          <w:sz w:val="24"/>
          <w:szCs w:val="24"/>
        </w:rPr>
      </w:pPr>
      <w:r w:rsidDel="00000000" w:rsidR="00000000" w:rsidRPr="00000000">
        <w:rPr>
          <w:rFonts w:ascii="Fira Sans" w:cs="Fira Sans" w:eastAsia="Fira Sans" w:hAnsi="Fira Sans"/>
          <w:b w:val="1"/>
          <w:sz w:val="24"/>
          <w:szCs w:val="24"/>
          <w:rtl w:val="0"/>
        </w:rPr>
        <w:t xml:space="preserve">Sesja 1</w:t>
      </w:r>
    </w:p>
    <w:p w:rsidR="00000000" w:rsidDel="00000000" w:rsidP="00000000" w:rsidRDefault="00000000" w:rsidRPr="00000000" w14:paraId="00000050">
      <w:pPr>
        <w:tabs>
          <w:tab w:val="left" w:leader="none" w:pos="4275"/>
        </w:tabs>
        <w:spacing w:after="0" w:line="240" w:lineRule="auto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Moderator: dr hab. Krzysztof Kornacki, prof. UG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Layout w:type="fixed"/>
        <w:tblLook w:val="0400"/>
      </w:tblPr>
      <w:tblGrid>
        <w:gridCol w:w="1838"/>
        <w:gridCol w:w="4203"/>
        <w:gridCol w:w="3021"/>
        <w:tblGridChange w:id="0">
          <w:tblGrid>
            <w:gridCol w:w="1838"/>
            <w:gridCol w:w="4203"/>
            <w:gridCol w:w="302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9759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NAUKI HUMANISTYCZNE                                                SALA : 211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11:00–11:30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"Zmysłowe" kino Andrzeja Jakimowskiego”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dr hab. Krzysztof Kornacki, prof. UG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11:30–11:50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 substancje psychoaktywne zmieniają postrzegany przez nas świat?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Ksawery Rybka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11:50–12:10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jaki sposób dzikie plemiona wykorzystują zmysły?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Karol Celej, Filip Zawadzki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12:10–12:30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Pamięć mięśniowa w muzyce i sporcie: wspólne mechanizmy, różne zastosowania - jak ciało uczy się mistrzostwa?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Aleksandra Krut, Olga Tomaczkowska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="240" w:lineRule="auto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355"/>
        </w:tabs>
        <w:spacing w:after="0" w:line="240" w:lineRule="auto"/>
        <w:jc w:val="both"/>
        <w:rPr>
          <w:rFonts w:ascii="Fira Sans" w:cs="Fira Sans" w:eastAsia="Fira Sans" w:hAnsi="Fira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355"/>
        </w:tabs>
        <w:spacing w:after="0" w:line="240" w:lineRule="auto"/>
        <w:jc w:val="both"/>
        <w:rPr>
          <w:rFonts w:ascii="Fira Sans" w:cs="Fira Sans" w:eastAsia="Fira Sans" w:hAnsi="Fira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355"/>
        </w:tabs>
        <w:spacing w:after="0" w:line="240" w:lineRule="auto"/>
        <w:jc w:val="both"/>
        <w:rPr>
          <w:rFonts w:ascii="Fira Sans" w:cs="Fira Sans" w:eastAsia="Fira Sans" w:hAnsi="Fira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355"/>
        </w:tabs>
        <w:spacing w:after="0" w:line="240" w:lineRule="auto"/>
        <w:jc w:val="both"/>
        <w:rPr>
          <w:rFonts w:ascii="Fira Sans" w:cs="Fira Sans" w:eastAsia="Fira Sans" w:hAnsi="Fira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355"/>
        </w:tabs>
        <w:spacing w:after="0" w:line="240" w:lineRule="auto"/>
        <w:jc w:val="both"/>
        <w:rPr>
          <w:rFonts w:ascii="Fira Sans" w:cs="Fira Sans" w:eastAsia="Fira Sans" w:hAnsi="Fira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355"/>
        </w:tabs>
        <w:spacing w:after="0" w:line="240" w:lineRule="auto"/>
        <w:jc w:val="both"/>
        <w:rPr>
          <w:rFonts w:ascii="Fira Sans" w:cs="Fira Sans" w:eastAsia="Fira Sans" w:hAnsi="Fira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2355"/>
        </w:tabs>
        <w:spacing w:after="0" w:line="240" w:lineRule="auto"/>
        <w:jc w:val="both"/>
        <w:rPr>
          <w:rFonts w:ascii="Fira Sans" w:cs="Fira Sans" w:eastAsia="Fira Sans" w:hAnsi="Fira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2355"/>
        </w:tabs>
        <w:spacing w:after="0" w:line="240" w:lineRule="auto"/>
        <w:jc w:val="both"/>
        <w:rPr>
          <w:rFonts w:ascii="Fira Sans" w:cs="Fira Sans" w:eastAsia="Fira Sans" w:hAnsi="Fira Sans"/>
          <w:b w:val="1"/>
          <w:sz w:val="24"/>
          <w:szCs w:val="24"/>
        </w:rPr>
      </w:pPr>
      <w:r w:rsidDel="00000000" w:rsidR="00000000" w:rsidRPr="00000000">
        <w:rPr>
          <w:rFonts w:ascii="Fira Sans" w:cs="Fira Sans" w:eastAsia="Fira Sans" w:hAnsi="Fira Sans"/>
          <w:b w:val="1"/>
          <w:sz w:val="24"/>
          <w:szCs w:val="24"/>
          <w:rtl w:val="0"/>
        </w:rPr>
        <w:t xml:space="preserve">Sesja 1</w:t>
      </w:r>
    </w:p>
    <w:p w:rsidR="00000000" w:rsidDel="00000000" w:rsidP="00000000" w:rsidRDefault="00000000" w:rsidRPr="00000000" w14:paraId="0000006D">
      <w:pPr>
        <w:tabs>
          <w:tab w:val="left" w:leader="none" w:pos="2355"/>
        </w:tabs>
        <w:spacing w:after="0" w:line="240" w:lineRule="auto"/>
        <w:jc w:val="both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Moderator: mgr Justyna Woroń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Layout w:type="fixed"/>
        <w:tblLook w:val="0400"/>
      </w:tblPr>
      <w:tblGrid>
        <w:gridCol w:w="1838"/>
        <w:gridCol w:w="4203"/>
        <w:gridCol w:w="3021"/>
        <w:tblGridChange w:id="0">
          <w:tblGrid>
            <w:gridCol w:w="1838"/>
            <w:gridCol w:w="4203"/>
            <w:gridCol w:w="302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ac0e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NAUKI TECHNICZNE                                                          SALA: 200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11:00–11:30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Jak widzimy i rozumiemy otaczający nas świat?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dr Tomasz Neumann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11:30–11:50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Badanie podstaw halucynacji i zaburzeń percepcji zmysłowej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Julia Sawicka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11:50–12:10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Siła spojrzenia i magia dotyku - jak zmysły budują nasze relacje?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Maja Włodarczyk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12:10–12:30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 widzą niewidomi?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Jakub Gorczyca, Jan Golder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tabs>
          <w:tab w:val="left" w:leader="none" w:pos="2355"/>
        </w:tabs>
        <w:spacing w:after="0" w:line="240" w:lineRule="auto"/>
        <w:rPr>
          <w:rFonts w:ascii="Fira Sans" w:cs="Fira Sans" w:eastAsia="Fira Sans" w:hAnsi="Fira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2355"/>
        </w:tabs>
        <w:spacing w:after="0" w:line="240" w:lineRule="auto"/>
        <w:rPr>
          <w:rFonts w:ascii="Fira Sans" w:cs="Fira Sans" w:eastAsia="Fira Sans" w:hAnsi="Fira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2355"/>
        </w:tabs>
        <w:spacing w:after="0" w:line="240" w:lineRule="auto"/>
        <w:rPr>
          <w:rFonts w:ascii="Fira Sans" w:cs="Fira Sans" w:eastAsia="Fira Sans" w:hAnsi="Fira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2355"/>
        </w:tabs>
        <w:spacing w:after="0" w:line="240" w:lineRule="auto"/>
        <w:rPr>
          <w:rFonts w:ascii="Fira Sans" w:cs="Fira Sans" w:eastAsia="Fira Sans" w:hAnsi="Fira Sans"/>
          <w:b w:val="1"/>
          <w:sz w:val="24"/>
          <w:szCs w:val="24"/>
        </w:rPr>
      </w:pPr>
      <w:r w:rsidDel="00000000" w:rsidR="00000000" w:rsidRPr="00000000">
        <w:rPr>
          <w:rFonts w:ascii="Fira Sans" w:cs="Fira Sans" w:eastAsia="Fira Sans" w:hAnsi="Fira Sans"/>
          <w:b w:val="1"/>
          <w:sz w:val="24"/>
          <w:szCs w:val="24"/>
          <w:rtl w:val="0"/>
        </w:rPr>
        <w:t xml:space="preserve">Sesja 2</w:t>
      </w:r>
    </w:p>
    <w:p w:rsidR="00000000" w:rsidDel="00000000" w:rsidP="00000000" w:rsidRDefault="00000000" w:rsidRPr="00000000" w14:paraId="00000086">
      <w:pPr>
        <w:tabs>
          <w:tab w:val="left" w:leader="none" w:pos="2355"/>
        </w:tabs>
        <w:spacing w:after="0" w:line="240" w:lineRule="auto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Moderator: dr inż. Bartłomiej Cieślik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Layout w:type="fixed"/>
        <w:tblLook w:val="0400"/>
      </w:tblPr>
      <w:tblGrid>
        <w:gridCol w:w="1838"/>
        <w:gridCol w:w="4203"/>
        <w:gridCol w:w="3021"/>
        <w:tblGridChange w:id="0">
          <w:tblGrid>
            <w:gridCol w:w="1838"/>
            <w:gridCol w:w="4203"/>
            <w:gridCol w:w="302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fc36b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NAUKI BIOLOGICZNO-CHEMICZNE                            SALA: Aula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13:40–14:00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Zmysły w mroku głębin - jak życie adaptuje się do świata bez światła?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Maja Lange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14:00–14:20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Zmysły, których nie znamy - czy mamy ich więcej niż pięć?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Malwina Kluka, Diana Cybulska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14:20–14:40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Wpływ substancji psychoaktywnych na percepcję zmysłową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Gabriela Mycio, Dominika Czoska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tabs>
          <w:tab w:val="left" w:leader="none" w:pos="2355"/>
        </w:tabs>
        <w:spacing w:after="0" w:line="240" w:lineRule="auto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2355"/>
        </w:tabs>
        <w:spacing w:after="0" w:line="240" w:lineRule="auto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2355"/>
        </w:tabs>
        <w:spacing w:after="0" w:line="240" w:lineRule="auto"/>
        <w:rPr>
          <w:rFonts w:ascii="Fira Sans" w:cs="Fira Sans" w:eastAsia="Fira Sans" w:hAnsi="Fira Sans"/>
          <w:b w:val="1"/>
          <w:sz w:val="24"/>
          <w:szCs w:val="24"/>
        </w:rPr>
      </w:pPr>
      <w:r w:rsidDel="00000000" w:rsidR="00000000" w:rsidRPr="00000000">
        <w:rPr>
          <w:rFonts w:ascii="Fira Sans" w:cs="Fira Sans" w:eastAsia="Fira Sans" w:hAnsi="Fira Sans"/>
          <w:b w:val="1"/>
          <w:sz w:val="24"/>
          <w:szCs w:val="24"/>
          <w:rtl w:val="0"/>
        </w:rPr>
        <w:t xml:space="preserve">Sesja 2</w:t>
      </w:r>
    </w:p>
    <w:p w:rsidR="00000000" w:rsidDel="00000000" w:rsidP="00000000" w:rsidRDefault="00000000" w:rsidRPr="00000000" w14:paraId="0000009C">
      <w:pPr>
        <w:tabs>
          <w:tab w:val="left" w:leader="none" w:pos="2355"/>
        </w:tabs>
        <w:spacing w:after="0" w:line="240" w:lineRule="auto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Moderator: dr hab. Krzysztof Kornacki, prof. UG</w:t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2.0" w:type="dxa"/>
        <w:jc w:val="left"/>
        <w:tblLayout w:type="fixed"/>
        <w:tblLook w:val="0400"/>
      </w:tblPr>
      <w:tblGrid>
        <w:gridCol w:w="1838"/>
        <w:gridCol w:w="4203"/>
        <w:gridCol w:w="3021"/>
        <w:tblGridChange w:id="0">
          <w:tblGrid>
            <w:gridCol w:w="1838"/>
            <w:gridCol w:w="4203"/>
            <w:gridCol w:w="302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9759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NAUKI HUMANISTYCZNE                                                SALA: 211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13:40–14:00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Gdy zabraknie zmysłu słuchu - o funkcjonowaniu niesłyszącego ucznia w szkole i dążeniu do samorealizacji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Maciej Neubauer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14:00–14:20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Sensoryka w duszy, czyli jak zmysły są używane w różnych religiach i tradycjach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Nadia Łyczak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14:20–14:40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 widzą i tworzą niewidomi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Julia Pośpiech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tabs>
          <w:tab w:val="left" w:leader="none" w:pos="2355"/>
        </w:tabs>
        <w:spacing w:after="0" w:line="240" w:lineRule="auto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2355"/>
        </w:tabs>
        <w:spacing w:after="0" w:line="240" w:lineRule="auto"/>
        <w:rPr>
          <w:rFonts w:ascii="Fira Sans" w:cs="Fira Sans" w:eastAsia="Fira Sans" w:hAnsi="Fira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2355"/>
        </w:tabs>
        <w:spacing w:after="0" w:line="240" w:lineRule="auto"/>
        <w:rPr>
          <w:rFonts w:ascii="Fira Sans" w:cs="Fira Sans" w:eastAsia="Fira Sans" w:hAnsi="Fira Sans"/>
          <w:b w:val="1"/>
          <w:sz w:val="24"/>
          <w:szCs w:val="24"/>
        </w:rPr>
      </w:pPr>
      <w:r w:rsidDel="00000000" w:rsidR="00000000" w:rsidRPr="00000000">
        <w:rPr>
          <w:rFonts w:ascii="Fira Sans" w:cs="Fira Sans" w:eastAsia="Fira Sans" w:hAnsi="Fira Sans"/>
          <w:b w:val="1"/>
          <w:sz w:val="24"/>
          <w:szCs w:val="24"/>
          <w:rtl w:val="0"/>
        </w:rPr>
        <w:t xml:space="preserve">Sesja 2</w:t>
      </w:r>
    </w:p>
    <w:p w:rsidR="00000000" w:rsidDel="00000000" w:rsidP="00000000" w:rsidRDefault="00000000" w:rsidRPr="00000000" w14:paraId="000000AF">
      <w:pPr>
        <w:tabs>
          <w:tab w:val="left" w:leader="none" w:pos="2355"/>
        </w:tabs>
        <w:spacing w:after="0" w:line="240" w:lineRule="auto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Moderator: mgr Justyna Woroń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62.0" w:type="dxa"/>
        <w:jc w:val="left"/>
        <w:tblLayout w:type="fixed"/>
        <w:tblLook w:val="0400"/>
      </w:tblPr>
      <w:tblGrid>
        <w:gridCol w:w="1838"/>
        <w:gridCol w:w="4203"/>
        <w:gridCol w:w="3021"/>
        <w:tblGridChange w:id="0">
          <w:tblGrid>
            <w:gridCol w:w="1838"/>
            <w:gridCol w:w="4203"/>
            <w:gridCol w:w="302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ac0e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NAUKI TECHNICZNE                                        SALA: 200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13:40–14:00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Technologie wspomagające zmysły - od okularów korekcyjnych do interfejsów neuronalnych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Grzegorz Górski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14:00–14:20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Zmysły - most między nami a światem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Karolina Anna Kalinowska, Iness Jastrzemska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tabs>
          <w:tab w:val="left" w:leader="none" w:pos="2355"/>
        </w:tabs>
        <w:spacing w:after="0" w:line="240" w:lineRule="auto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Fir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link w:val="Nagwek1Znak"/>
    <w:uiPriority w:val="9"/>
    <w:qFormat w:val="1"/>
    <w:rsid w:val="006468CD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6468CD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6468C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6468C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-regular.ttf"/><Relationship Id="rId2" Type="http://schemas.openxmlformats.org/officeDocument/2006/relationships/font" Target="fonts/FiraSans-bold.ttf"/><Relationship Id="rId3" Type="http://schemas.openxmlformats.org/officeDocument/2006/relationships/font" Target="fonts/FiraSans-italic.ttf"/><Relationship Id="rId4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Q9fjDgyr7F/9l5HilWrGM0kz7A==">CgMxLjAyCWguMzBqMHpsbDIOaC5pN2UycDR0eGI1NGg4AHIhMThUeElGSURsVzczUE5iWVRhVUhGQVBwMVduUHFqYWhp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2025-02-14T07:46:00Z</dcterms:created>
</cp:coreProperties>
</file>